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BEKŐ</w:t>
            </w:r>
          </w:p>
          <w:p w:rsidR="00C275A3" w:rsidRDefault="00A96AEC" w:rsidP="00C275A3">
            <w:pPr>
              <w:pStyle w:val="Hallgatokepzes"/>
            </w:pPr>
            <w:r>
              <w:t>Rural Development Engineering</w:t>
            </w:r>
            <w:r>
              <w:br/>
            </w:r>
            <w:r w:rsidR="00E77B23">
              <w:t>MSc,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ALIDA KISS</w:t>
            </w:r>
          </w:p>
          <w:p w:rsidR="00DB4822" w:rsidRDefault="00C275A3" w:rsidP="004D7940">
            <w:pPr>
              <w:pStyle w:val="Hallgatokepzes"/>
            </w:pPr>
            <w:r>
              <w:t>Rural Development Engineering</w:t>
            </w:r>
            <w:r w:rsidR="00A96AEC">
              <w:br/>
              <w:t>MSc, 4. semester</w:t>
            </w:r>
          </w:p>
          <w:p w:rsidR="00DB4822" w:rsidRDefault="00DB4822" w:rsidP="004D7940">
            <w:pPr>
              <w:pStyle w:val="Hallgatointezmeny-kar"/>
            </w:pPr>
            <w:r>
              <w:t>Károly Róbert College</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Tomor</w:t>
            </w:r>
          </w:p>
          <w:p w:rsidR="00DB4822" w:rsidRDefault="00DB4822" w:rsidP="00E11062">
            <w:pPr>
              <w:pStyle w:val="Konzulensek"/>
            </w:pPr>
            <w:r w:rsidRPr="00DB4822">
              <w:t>  associate professor,  Károly Róbert College, Research Institute of Remote Sensing and Rural Development</w:t>
            </w:r>
          </w:p>
        </w:tc>
      </w:tr>
      <w:tr w:rsidR="00DB4822" w:rsidTr="00DB4822">
        <w:tc>
          <w:tcPr>
            <w:tcW w:w="9854" w:type="dxa"/>
          </w:tcPr>
          <w:p w:rsidR="00DB4822" w:rsidRPr="00DB4822" w:rsidRDefault="00DB4822" w:rsidP="004D7940">
            <w:pPr>
              <w:pStyle w:val="Konzulensek"/>
            </w:pPr>
            <w:r w:rsidRPr="00DB4822">
              <w:t>Dr. Dóra Demeter Dr. Nagyné</w:t>
            </w:r>
          </w:p>
          <w:p w:rsidR="00DB4822" w:rsidRDefault="00DB4822" w:rsidP="00E11062">
            <w:pPr>
              <w:pStyle w:val="Konzulensek"/>
            </w:pPr>
            <w:r w:rsidRPr="00DB4822">
              <w:t> associate professor,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Bereg disaster area as a specific case of rural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time the number of natural and civilizational disasters continuously increases. In our paper we don’t analyze the human impacts on evolution of disasters. We study the impacts of disasters on people. To be more exact we studied the possible impacts of disasters on life of settlements, applied and possible treatment of these impacts. Our study area is the rural region of Bereg in Hungary, within this region we concentrate on three rural settlements. The flood in 2001 and the following reconstruction in Bereg region is a living memory in common knowledge up to the present. The rebuilding was an exemplary phenomenon in the Hungarian society. In our research work we studied the impacts of flood and the following reconstruction, indemnification and rebuilding on environmental, social and economic segment of the area. How were they able to utilize these possibilities? Increased the quality of life in the region? Developed the settlements considering the facilities? According to our hypothesis the indemnification and reconstruction result better standard of living and quality of life than before the catastrophe was, so these we can define as rural development activity. This statement we would like to prove or disprove by the help of our research. On behalf of evaluation of our research results we studied the special literature published in this topic, the connecting laws, other publications and the available databases. We have got connected with many competent experts (local authorities, Hortobágy National Park, Upper-Tisza Regional Water Directorate, National Directorate General for Disaster Management, Ministry of the Interior, and Civil Defense Office in Vásárosnamény). In addition we complete an empirical (questionnaire) survey among people living in the study area. We would like to emphasize that the possible rural development impacts of recovering and indemnification after disasters were never before examined in such a complex approach. The collected diverse information we evaluated by means of impact matrix on the basis of rural development and sustainable development dimensions. In our research we propose the development of a new monitoring system that contains similar data as our work. By the help of this monitoring system we can draw conclusions in the case of other settlements or regions in a similar situation.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47266">
    <w:multiLevelType w:val="hybridMultilevel"/>
    <w:lvl w:ilvl="0" w:tplc="62988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47266">
    <w:abstractNumId w:val="634472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6521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