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MELINDA PECSENYÁNSZKY</w:t>
            </w:r>
          </w:p>
          <w:p w:rsidR="00C275A3" w:rsidRDefault="00A96AEC" w:rsidP="00C275A3">
            <w:pPr>
              <w:pStyle w:val="Hallgatokepzes"/>
            </w:pPr>
            <w:r>
              <w:t>Rural Development Engineering</w:t>
            </w:r>
            <w:r>
              <w:br/>
            </w:r>
            <w:r w:rsidR="00E77B23">
              <w:t>MSc, 4. semester</w:t>
            </w:r>
          </w:p>
          <w:p w:rsidR="00C265CE" w:rsidRPr="009E5FF1" w:rsidRDefault="00E77B23" w:rsidP="00C275A3">
            <w:pPr>
              <w:pStyle w:val="Hallgatokepzes"/>
              <w:rPr>
                <w:b/>
                <w:caps/>
              </w:rPr>
            </w:pPr>
            <w:r>
              <w:t>Károly Róbert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Koncz</w:t>
            </w:r>
          </w:p>
          <w:p w:rsidR="00DB4822" w:rsidRDefault="00DB4822" w:rsidP="00E11062">
            <w:pPr>
              <w:pStyle w:val="Konzulensek"/>
            </w:pPr>
            <w:r w:rsidRPr="00DB4822">
              <w:t>assistant professor, KRF TVK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public education in development in urban-rural relations in Eger micro regio</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have analyzed Eger and its catchment area in my dissertation. Eger has got diversified range of central functions in its region and cross the county border too, so I focused only on microregion of Eger and used methods which are suit to explore town-village relationships in a microregion. Next to exploration of the central role of the town I considered to be important cognition of cooperation between villages and the role of the countryside in rising living standard of the town citizens. While processing literature it became clear that we can’t take into consideration all part of regional examinations because of length limits, so the topic of education has been highlighted.</w:t>
      </w:r>
    </w:p>
    <w:p>
      <w:pPr>
        <w:pBdr/>
        <w:spacing w:before="240" w:after="240" w:line="240" w:lineRule="auto"/>
        <w:ind w:left="0" w:right="0"/>
        <w:jc w:val="left"/>
      </w:pPr>
      <w:r>
        <w:rPr>
          <w:color w:val="000000"/>
          <w:sz w:val="24"/>
          <w:szCs w:val="24"/>
        </w:rPr>
        <w:t xml:space="preserve">After overview of literature I set a hypothesis: Eger has a decisive role among surrounding settlements in particular in terms of education . Dissertation contains an exploratory analysis of Eger microregion which contains analysis of transport networks, natural resources, presentation of demographic and economical data. I illustrated strengths, objectives and problems of the town and its catchment area with making SWOT analysis, problem tree and objective tree. My dissertation relies on in-depth interviews, data from Central Statistical Office’s Regional Statistical database, the Heves County Government Agency and local governments.</w:t>
      </w:r>
    </w:p>
    <w:p>
      <w:pPr>
        <w:pBdr/>
        <w:spacing w:before="240" w:after="240" w:line="240" w:lineRule="auto"/>
        <w:ind w:left="0" w:right="0"/>
        <w:jc w:val="left"/>
      </w:pPr>
      <w:r>
        <w:rPr>
          <w:color w:val="000000"/>
          <w:sz w:val="24"/>
          <w:szCs w:val="24"/>
        </w:rPr>
        <w:t xml:space="preserve">I performed analysis with parcelling of Eger microregion for three territorial category. First category is Eger like a central settlement, the second are the settlements in the agglomeration area, and the third are the settlements of the outer zone of the microregion.</w:t>
      </w:r>
    </w:p>
    <w:p>
      <w:pPr>
        <w:pBdr/>
        <w:spacing w:before="240" w:after="240" w:line="240" w:lineRule="auto"/>
        <w:ind w:left="0" w:right="0"/>
        <w:jc w:val="left"/>
      </w:pPr>
      <w:r>
        <w:rPr>
          <w:color w:val="000000"/>
          <w:sz w:val="24"/>
          <w:szCs w:val="24"/>
        </w:rPr>
        <w:t xml:space="preserve">Examination of status of education support my hypothesis. My hypothesis, that Eger has a very strong central role and regional position in education, proved to be true, so it deserves the name: school-town. Eger can give high-quality services for the citizens of adjacent, smaller settlements too.</w:t>
      </w:r>
    </w:p>
    <w:p>
      <w:pPr>
        <w:pBdr/>
        <w:spacing w:before="240" w:after="240" w:line="240" w:lineRule="auto"/>
        <w:ind w:left="0" w:right="0"/>
        <w:jc w:val="left"/>
      </w:pPr>
      <w:r>
        <w:rPr>
          <w:color w:val="000000"/>
          <w:sz w:val="24"/>
          <w:szCs w:val="24"/>
        </w:rPr>
        <w:t xml:space="preserve">The more important problem is the maintenance of institutions and the quality of education in the settlements characterised by aging social structure . So common maintenance of institutions is necessary.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960598">
    <w:multiLevelType w:val="hybridMultilevel"/>
    <w:lvl w:ilvl="0" w:tplc="393493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960598">
    <w:abstractNumId w:val="269605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24206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