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HUGYI MILÁN</w:t>
            </w:r>
          </w:p>
          <w:p w:rsidR="00C275A3" w:rsidRDefault="00A96AEC" w:rsidP="00C275A3">
            <w:pPr>
              <w:pStyle w:val="Hallgatokepzes"/>
            </w:pPr>
            <w:r>
              <w:t/>
            </w:r>
            <w:r>
              <w:br/>
            </w:r>
            <w:r w:rsidR="00E77B23">
              <w:t>MA, 3.  félév</w:t>
            </w:r>
          </w:p>
          <w:p w:rsidR="00C265CE" w:rsidRPr="009E5FF1" w:rsidRDefault="00E77B23" w:rsidP="00C275A3">
            <w:pPr>
              <w:pStyle w:val="Hallgatokepzes"/>
              <w:rPr>
                <w:b/>
                <w:caps/>
              </w:rPr>
            </w:pPr>
            <w:r>
              <w:t>Károly Róbert Főiskola</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Takácsné dr. György Katalin</w:t>
            </w:r>
          </w:p>
          <w:p w:rsidR="00DB4822" w:rsidRDefault="00DB4822" w:rsidP="00E11062">
            <w:pPr>
              <w:pStyle w:val="Konzulensek"/>
            </w:pPr>
            <w:r w:rsidRPr="00DB4822">
              <w:t>egyetemi docens,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A KKV SZEKTOR STRATÉGIÁJÁNAK VIZSGÁLATA EGY FELMÉRÉS TÜKRÉBEN</w:t>
      </w:r>
    </w:p>
    <w:p w:rsidR="00D71DF5" w:rsidRDefault="00D71DF5" w:rsidP="00AD2602">
      <w:pPr>
        <w:jc w:val="both"/>
      </w:pPr>
    </w:p>
    <w:p>
      <w:pPr>
        <w:pBdr/>
        <w:spacing w:before="240" w:after="240" w:line="240" w:lineRule="auto"/>
        <w:ind w:left="0" w:right="0"/>
        <w:jc w:val="left"/>
      </w:pPr>
      <w:r>
        <w:rPr>
          <w:color w:val="000000"/>
          <w:sz w:val="24"/>
        </w:rPr>
        <w:t xml:space="preserve">Mikor lehet sikeres egy vállalat? Ha sikeres vállalatról beszélünk, akkor nem elég pusztán profitmaximalizálásról beszélnünk. Napjainkban erősödő tendenciát mutatnak a fenntarthatóság „hármas pillérei” közül a környezeti és társadalmi pillérek is. Mind nemzetközi, mind hazai szinten egy sikeres stratégia kialakításánál a profitérdek mellett a fenntarthatóság elemeire is hangsúlyt kell fektetni, hiszen ha ezt nem tesszük meg, az erőforrások kimerülését segítjük elő. „A világ erőforrásai elegendőek, hogy kielégítsék mindenki szükségleteit, de arra már nem, hogy kielégítsék mindenki mohóságát.” [Mahatma Gandhi] Természetesen egy vállalkozás a profitszerzés céljából jön létre elsősorban, de a fenntarthatóság elveit nem hagyhatja figyelmen kívül, ha a jövőben is életképes akar maradni a versenytársak, munkatársak és az ügyfelek körében. Ezért kell kiemelten kezelni a kkv-k stratégiájában is a vállalati társadalmi felelősséget, amit ma már sokszor csak „CSR”-ként emlegetnek hazánkban is.</w:t>
      </w:r>
      <w:r>
        <w:rPr>
          <w:color w:val="000000"/>
          <w:sz w:val="24"/>
        </w:rPr>
        <w:br/>
        <w:t xml:space="preserve">A Corporate Social Responsibility elemeit bele kell erőteljesen szőni a vállalat stratégiájába. Ki kell térni a stratégiában arra, hogy a vállalat hogyan tud hozzájárulni a környezet megóvásához, valamint a humán tényező kapcsán: a munkatársak „gondozásában” milyen lépéseket tesz a CSR elveit követve, valamint az ügyfélközpontú magatartás során milyen eszközökkel és programokkal áll a vállalat a fogyasztóhoz a fenntarthatóság szolgálatában.</w:t>
      </w:r>
      <w:r>
        <w:rPr>
          <w:color w:val="000000"/>
          <w:sz w:val="24"/>
        </w:rPr>
        <w:br/>
        <w:t xml:space="preserve">A vállalat társadalmi felelősségvállalása mellett meghatározó még a sikerhez vezető úton az, hogy figyelembe veszi-e a vállalat a láthatatlan vagyont, ami a munkatársak kompetenciáján, az ügyféltőkén, a szervezeti tudástőkén, valamint a vállalati kapcsolati háló(ko)n alapszik.</w:t>
      </w:r>
      <w:r>
        <w:rPr>
          <w:color w:val="000000"/>
          <w:sz w:val="24"/>
        </w:rPr>
        <w:br/>
        <w:t xml:space="preserve">A fenntarthatóság elveinek acceptálása és stratégiába való beépítésével közelebb kerülhetünk a „gondoskodó vállalathoz”, azonban a versenyképes és sikeres vállalathoz elengedhetetlen a folyamatos megújulás: az INNOVÁCIÓ!</w:t>
      </w:r>
      <w:r>
        <w:rPr>
          <w:color w:val="000000"/>
          <w:sz w:val="24"/>
        </w:rPr>
        <w:br/>
        <w:t xml:space="preserve">Ha a vállalat ezeket beépíti a stratégiájába akkor egy olyan elveken nyugvó vállalatot kaphatunk, amely a jövőben is fenn tud maradni, hiszen „gondoskodik” az alkalmazottakról és környezetéről úgy, hogy közben folyamatosan megújul és fejlődik.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5ED" w:rsidRDefault="003965ED">
      <w:r>
        <w:separator/>
      </w:r>
    </w:p>
  </w:endnote>
  <w:endnote w:type="continuationSeparator" w:id="0">
    <w:p w:rsidR="003965ED" w:rsidRDefault="003965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1F7C77"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5ED" w:rsidRDefault="003965ED">
      <w:r>
        <w:separator/>
      </w:r>
    </w:p>
  </w:footnote>
  <w:footnote w:type="continuationSeparator" w:id="0">
    <w:p w:rsidR="003965ED" w:rsidRDefault="003965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142944">
    <w:multiLevelType w:val="hybridMultilevel"/>
    <w:lvl w:ilvl="0" w:tplc="924550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142944">
    <w:abstractNumId w:val="131429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27380"/>
    <w:rsid w:val="00534011"/>
    <w:rsid w:val="00561D6C"/>
    <w:rsid w:val="00577BB0"/>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3856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14</cp:revision>
  <cp:lastPrinted>1601-01-01T00:00:00Z</cp:lastPrinted>
  <dcterms:created xsi:type="dcterms:W3CDTF">2012-11-05T21:53:00Z</dcterms:created>
  <dcterms:modified xsi:type="dcterms:W3CDTF">2012-11-23T13:51:00Z</dcterms:modified>
</cp:coreProperties>
</file>