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MA, 3.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Takácsné dr. György Katalin</w:t>
            </w:r>
          </w:p>
          <w:p w:rsidR="00DB4822" w:rsidRDefault="00DB4822" w:rsidP="00E11062">
            <w:pPr>
              <w:pStyle w:val="Konzulensek"/>
            </w:pPr>
            <w:r w:rsidRPr="00DB4822">
              <w:t>associate professor,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THE EXAMINATION OF THE STRATEGY IN THE SME SECTOR – CONCLUSIONS OF A SURVEY</w:t>
      </w:r>
    </w:p>
    <w:p w:rsidR="00D71DF5" w:rsidRDefault="00D71DF5" w:rsidP="00AD2602">
      <w:pPr>
        <w:jc w:val="both"/>
      </w:pPr>
    </w:p>
    <w:p>
      <w:pPr>
        <w:pBdr/>
        <w:spacing w:before="240" w:after="240" w:line="240" w:lineRule="auto"/>
        <w:ind w:left="0" w:right="0"/>
        <w:jc w:val="left"/>
      </w:pPr>
      <w:r>
        <w:rPr>
          <w:color w:val="000000"/>
          <w:sz w:val="24"/>
        </w:rPr>
        <w:t xml:space="preserve">What makes an enterprise successful? If we speak about success, it is not enough to only speak about the maximalization of profits. Nowadays, the social and environmental pillars among the „triple pillars” of a company’s maintainability are getting more and more dominant. Besides profit interest, putting emphasise on the elements of the maintainability both on national and international level is of importance, otherwise one can induce the exhaustion of energy resources. “The earth has enough resources to provide for Human need, but not Human greed” (Mahatma Gandhi). The foundation of a business is of course driven by the generation of profits, but the principles of maintainability cannot be ignored if the business wants to remain successful among the competitors, employees and clients. That is why small and medium sized enterprises need to pay special attention to Corporate Social Responsibility in their strategies, which is often referred to also in Hungary as ’CSR’.</w:t>
      </w:r>
      <w:r>
        <w:rPr>
          <w:color w:val="000000"/>
          <w:sz w:val="24"/>
        </w:rPr>
        <w:br/>
        <w:t xml:space="preserve">The elements of CSR have to be implemented strongly into the strategy of an enterprise. The strategy needs to regard more factors, such as how the company can contribute to the protection of the environment. Secondly, taking human factors into consideration, by which steps does the company „help” its workers according to the principles of CSR? Thirdly, along the client-centred behaviour, it is important what kind of tools and programs the business offers for the consumers, regarding maintainability.</w:t>
      </w:r>
      <w:r>
        <w:rPr>
          <w:color w:val="000000"/>
          <w:sz w:val="24"/>
        </w:rPr>
        <w:br/>
        <w:t xml:space="preserve">On the way to success, in addition to social responsibility, it is also determinative if the enterprise appreciates the invisible property, which is based on the competence of the colleagues, the client capitol, corporate knowledge assets and the communicative networks of the business.</w:t>
      </w:r>
      <w:r>
        <w:rPr>
          <w:color w:val="000000"/>
          <w:sz w:val="24"/>
        </w:rPr>
        <w:br/>
        <w:t xml:space="preserve">By accepting and implementing the principles of maintainability, the enterprise can approach the concept of a „helping enterprise”, but in order to remain competitive and successful, continuous renewal, namely, INNOVATION is necessary!</w:t>
      </w:r>
      <w:r>
        <w:rPr>
          <w:color w:val="000000"/>
          <w:sz w:val="24"/>
        </w:rPr>
        <w:br/>
        <w:t xml:space="preserve">In case the business successfully applies these principles, it can survive in the future, as it „helps” its workers and environment, while constantly renewing itself and developing.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815453">
    <w:multiLevelType w:val="hybridMultilevel"/>
    <w:lvl w:ilvl="0" w:tplc="545609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815453">
    <w:abstractNumId w:val="468154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89533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