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BEKŐ LÁSZLÓ</w:t>
            </w:r>
          </w:p>
          <w:p w:rsidR="00C275A3" w:rsidRDefault="00A96AEC" w:rsidP="00C275A3">
            <w:pPr>
              <w:pStyle w:val="Hallgatokepzes"/>
            </w:pPr>
            <w:r>
              <w:t>vidékfejelsztési agrármérnök</w:t>
            </w:r>
            <w:r>
              <w:br/>
            </w:r>
            <w:r w:rsidR="00E77B23">
              <w:t>MSc, 4. félév</w:t>
            </w:r>
          </w:p>
          <w:p w:rsidR="00C265CE" w:rsidRPr="009E5FF1" w:rsidRDefault="00E77B23" w:rsidP="00C275A3">
            <w:pPr>
              <w:pStyle w:val="Hallgatokepzes"/>
              <w:rPr>
                <w:b/>
                <w:caps/>
              </w:rPr>
            </w:pPr>
            <w:r>
              <w:t>Károly Róbert Főiskola</w:t>
            </w:r>
            <w:r w:rsidR="00C275A3">
              <w:br/>
            </w:r>
            <w:r w:rsidR="00DB4822">
              <w:t>Természeti Erőforrásgazdálkodási és Vidékfejlesztési Kar</w:t>
            </w:r>
          </w:p>
        </w:tc>
        <w:tc>
          <w:tcPr>
            <w:tcW w:w="4914" w:type="dxa"/>
          </w:tcPr>
          <w:p w:rsidR="00DB4822" w:rsidRPr="00DB4822" w:rsidRDefault="00DB4822" w:rsidP="004D7940">
            <w:pPr>
              <w:pStyle w:val="Hallgatonev"/>
              <w:rPr>
                <w:caps/>
              </w:rPr>
            </w:pPr>
            <w:r w:rsidRPr="00DB4822">
              <w:rPr>
                <w:caps/>
              </w:rPr>
              <w:t>KISS ALIDA</w:t>
            </w:r>
          </w:p>
          <w:p w:rsidR="00DB4822" w:rsidRDefault="00C275A3" w:rsidP="004D7940">
            <w:pPr>
              <w:pStyle w:val="Hallgatokepzes"/>
            </w:pPr>
            <w:r>
              <w:t>vidékfejelsztési agrármérnök</w:t>
            </w:r>
            <w:r w:rsidR="00A96AEC">
              <w:br/>
              <w:t>MSc, 4. félév</w:t>
            </w:r>
          </w:p>
          <w:p w:rsidR="00DB4822" w:rsidRDefault="00DB4822" w:rsidP="004D7940">
            <w:pPr>
              <w:pStyle w:val="Hallgatointezmeny-kar"/>
            </w:pPr>
            <w:r>
              <w:t>Károly Róbert Főiskola</w:t>
            </w:r>
          </w:p>
          <w:p w:rsidR="00C265CE" w:rsidRPr="009E5FF1" w:rsidRDefault="00DB4822" w:rsidP="004D7940">
            <w:pPr>
              <w:pStyle w:val="Hallgatointezmeny-kar"/>
              <w:rPr>
                <w:b/>
                <w:caps/>
              </w:rPr>
            </w:pPr>
            <w:r>
              <w:t>Természeti Erőforrásgazdálkodási és Vidékfejlesztési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Koncz Gábor</w:t>
            </w:r>
          </w:p>
          <w:p w:rsidR="00DB4822" w:rsidRDefault="00DB4822" w:rsidP="00E11062">
            <w:pPr>
              <w:pStyle w:val="Konzulensek"/>
            </w:pPr>
            <w:r w:rsidRPr="00DB4822">
              <w:t>adjunktus,  Károly Róbert Főiskola,  Agrár- és Környezettudományi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Városi és vidéki lét határán - a fenntartható településfejlesztés vizsgálata Zalaszentgrót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fenntartható településfejlesztés abból a tényből indul ki, hogy a település egy élő rendszer. Ezt az „ökoszisztémát” kisebb részt spontán események, nagyobb részt tudatos emberi tervezések alakítják. Dolgozatunkban egy településfejlesztési stratégiával nem rendelkező város fenntartható településfejlesztési lehetőségeinek feltárását tűztük ki célul. Zalaszentgrót kimaradt a nagy ipari, gazdasági fejlesztésekből, mely kedvező hatással volt biológiai sokféleségére, a természeti értékek megmaradására. Célunk, a fenntarthatóság elveinek megfelelő városfejlesztési irányok kijelölése volt. Dolgozatunkban javaslatot teszünk azon kitörési pontokra, amelyek biztosítják a város természet közeli, vidékies jellegének fenntarthatóságát.</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19516">
    <w:multiLevelType w:val="hybridMultilevel"/>
    <w:lvl w:ilvl="0" w:tplc="88409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19516">
    <w:abstractNumId w:val="20919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119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