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KALÁCSKA</w:t>
            </w:r>
          </w:p>
          <w:p w:rsidR="00C275A3" w:rsidRDefault="00A96AEC" w:rsidP="00C275A3">
            <w:pPr>
              <w:pStyle w:val="Hallgatokepzes"/>
            </w:pPr>
            <w:r>
              <w:t>Physicist MSc</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Istvánné Károly</w:t>
            </w:r>
          </w:p>
          <w:p w:rsidR="00DB4822" w:rsidRDefault="00DB4822" w:rsidP="00E11062">
            <w:pPr>
              <w:pStyle w:val="Konzulensek"/>
            </w:pPr>
            <w:r w:rsidRPr="00DB4822">
              <w:t>forensic chemist,  Hungarian Institute for Forensic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Surface-enhanced Raman spectroscopy (SERS) in forensic materials science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Besides of the usual analytical techniques (like TLC, MSP) the Raman spectroscopy becomes more widely used for the determination of the coloring agents in various microscopic forensic material residues, such as textile fibers, paints, inks, etc. The SERS (Surface Enhanced Raman Spectroscopy) method is one of those recently developed testing techniques, that has been a very active research area nowadays because of its' great potentials.</w:t>
      </w:r>
    </w:p>
    <w:p>
      <w:pPr>
        <w:pBdr/>
        <w:spacing w:before="240" w:after="240" w:line="240" w:lineRule="auto"/>
        <w:ind w:left="0" w:right="0"/>
        <w:jc w:val="left"/>
      </w:pPr>
      <w:r>
        <w:rPr>
          <w:color w:val="000000"/>
          <w:sz w:val="24"/>
          <w:szCs w:val="24"/>
        </w:rPr>
        <w:t xml:space="preserve">This paper aims to approach a deeper understanding of the theory, to produce the appropriate reproducible silver colloid solution, to measure the desired parameters, to define the sample preparation and the practical application procedure. I also investigated the specifications of the Raman measurements and evaluated the received results.</w:t>
      </w:r>
    </w:p>
    <w:p>
      <w:pPr>
        <w:pBdr/>
        <w:spacing w:before="240" w:after="240" w:line="240" w:lineRule="auto"/>
        <w:ind w:left="0" w:right="0"/>
        <w:jc w:val="left"/>
      </w:pPr>
      <w:r>
        <w:rPr>
          <w:color w:val="000000"/>
          <w:sz w:val="24"/>
          <w:szCs w:val="24"/>
        </w:rPr>
        <w:t xml:space="preserve">Among the results we find the successful preparation of the solution, the examination of the size and shape distribution of the silver particles, and the evaluation of the first measurements, with specifying the direction of further research.</w:t>
      </w:r>
    </w:p>
    <w:p>
      <w:pPr>
        <w:pBdr/>
        <w:spacing w:before="240" w:after="240" w:line="240" w:lineRule="auto"/>
        <w:ind w:left="0" w:right="0"/>
        <w:jc w:val="left"/>
      </w:pPr>
      <w:r>
        <w:rPr>
          <w:color w:val="000000"/>
          <w:sz w:val="24"/>
          <w:szCs w:val="24"/>
        </w:rPr>
        <w:t xml:space="preserve">In the TDK paper I paid attention to the Lee-Meisel solution. This solution is widely mentioned in the literature, and said to be well-suited for SERS investigations. With the reproducibility and efficiency in mind, I experimented on different solutions in my MSc thesis, and so we used other materials as samples. Our aim was to improve the practical application of this method in forensic sciences, employing different types of residues, principally coloring agents of fibers and ball pen inks for in situ testing. We made a lot of measurements to explore the optimal process of evaluating, and to face the boundaries of the usability of this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28931">
    <w:multiLevelType w:val="hybridMultilevel"/>
    <w:lvl w:ilvl="0" w:tplc="82213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28931">
    <w:abstractNumId w:val="42828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345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