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ÁGNES KIS-TÓTH</w:t>
            </w:r>
          </w:p>
          <w:p w:rsidR="00C275A3" w:rsidRDefault="00A96AEC" w:rsidP="00C275A3">
            <w:pPr>
              <w:pStyle w:val="Hallgatokepzes"/>
            </w:pPr>
            <w:r>
              <w:t>Physics</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Ádám Révész</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deformation on the hydrogen storage properties of Mg-based amorphous alloy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sake of our environment and our future there is an urgent need to reform our energy household. The energy needs of developing societies are increasingly growing day by day, while the non-renewable resource stocks are already decreasing, and are also highly damaging to the environment.</w:t>
      </w:r>
      <w:r>
        <w:rPr>
          <w:color w:val="000000"/>
          <w:sz w:val="24"/>
          <w:szCs w:val="24"/>
        </w:rPr>
        <w:br/>
        <w:t xml:space="preserve">An important issue is the energy supply of transport, where hydrogen offers a great alternative instead of fossil fuels. Hydrogen is an excellent energy source, 1 kg hydrogen produces as much energy as 4.5 l gasoline, while in use 40-65% efficiency are available. But the most important that hydrogen energy is environmentally friendly. But for the time being the pre-production and storage difficulties prevent the wide spread use.</w:t>
      </w:r>
      <w:r>
        <w:rPr>
          <w:color w:val="000000"/>
          <w:sz w:val="24"/>
          <w:szCs w:val="24"/>
        </w:rPr>
        <w:br/>
        <w:t xml:space="preserve">One of the most promising ways for storage is binding the hydrogen in a suitable solid material. Magnesium and its alloys are great candidates as solid-state hydrogen storage systems due to their high H-sorption capacity. Altough they are not suitable for widespread use because of the high temperature of Hydrogen-sorption (300 ° C) and the slow kinetics. These properties can be significantly improved by shaping the microstructure, achieving nanocrystalline or amorphous state or by heavy shear deformation-based techniques.</w:t>
      </w:r>
    </w:p>
    <w:p>
      <w:pPr>
        <w:pBdr/>
        <w:spacing w:before="240" w:after="240" w:line="240" w:lineRule="auto"/>
        <w:ind w:left="0" w:right="0"/>
        <w:jc w:val="left"/>
      </w:pPr>
      <w:r>
        <w:rPr>
          <w:color w:val="000000"/>
          <w:sz w:val="24"/>
          <w:szCs w:val="24"/>
        </w:rPr>
        <w:t xml:space="preserve">The present work is a comparative study on the effect of heavy shear deformation by high pressure torsion on the microstructure and hydrogen storage properties of melt-spun amorphous Mg-Ni-Cu-Y alloy. After heavy shear deformation crystalline grains were formed in the originally fully amorphous alloy. The measurements revealed that hydrogen uptake in the fully amorphous alloy occurs at a significantly lower temperature (~ 100 ° C) compared to the fully crystallized state. The amount of absorbed hydrogen increased considerably due to the shear induced formation of Mg</w:t>
      </w:r>
      <w:r>
        <w:rPr>
          <w:color w:val="000000"/>
          <w:position w:val="-4"/>
          <w:sz w:val="21"/>
          <w:szCs w:val="21"/>
          <w:vertAlign w:val="subscript"/>
        </w:rPr>
        <w:t xml:space="preserve">2</w:t>
      </w:r>
      <w:r>
        <w:rPr>
          <w:color w:val="000000"/>
          <w:sz w:val="24"/>
          <w:szCs w:val="24"/>
        </w:rPr>
        <w:t xml:space="preserve">Ni crystals. The decrease of the adsorption temperature and the increase of the capacity open a new path for future applications.</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483003">
    <w:multiLevelType w:val="hybridMultilevel"/>
    <w:lvl w:ilvl="0" w:tplc="472882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483003">
    <w:abstractNumId w:val="74483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90936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