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GABRIELLA OCSOVAI</w:t>
            </w:r>
          </w:p>
          <w:p w:rsidR="00C275A3" w:rsidRDefault="00A96AEC" w:rsidP="00C275A3">
            <w:pPr>
              <w:pStyle w:val="Hallgatokepzes"/>
            </w:pPr>
            <w:r>
              <w:t>Logistic management</w:t>
            </w:r>
            <w:r>
              <w:br/>
            </w:r>
            <w:r w:rsidR="00E77B23">
              <w:t>MSc, 12.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Mechanical Engineering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Béla Illés </w:t>
            </w:r>
          </w:p>
          <w:p w:rsidR="00DB4822" w:rsidRDefault="00DB4822" w:rsidP="00E11062">
            <w:pPr>
              <w:pStyle w:val="Konzulensek"/>
            </w:pPr>
            <w:r w:rsidRPr="00DB4822">
              <w:t>university professor, head of the department 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Analysis of the supplier packaging in the case of a given company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choosen topc deals with a supplier packaging. I tried to introduce the most important</w:t>
      </w:r>
      <w:r>
        <w:rPr>
          <w:color w:val="000000"/>
          <w:sz w:val="24"/>
          <w:szCs w:val="24"/>
        </w:rPr>
        <w:br/>
        <w:t xml:space="preserve">factors of the topic to create a real picture of this part of logistic processes. I focused on the</w:t>
      </w:r>
      <w:r>
        <w:rPr>
          <w:color w:val="000000"/>
          <w:sz w:val="24"/>
          <w:szCs w:val="24"/>
        </w:rPr>
        <w:br/>
        <w:t xml:space="preserve">Logistic Department of a given multinational company.</w:t>
      </w:r>
      <w:r>
        <w:rPr>
          <w:color w:val="000000"/>
          <w:sz w:val="24"/>
          <w:szCs w:val="24"/>
        </w:rPr>
        <w:br/>
        <w:t xml:space="preserve">In my TDK essay I paid attention on the work of the Packaging group where I analysed the</w:t>
      </w:r>
      <w:r>
        <w:rPr>
          <w:color w:val="000000"/>
          <w:sz w:val="24"/>
          <w:szCs w:val="24"/>
        </w:rPr>
        <w:br/>
        <w:t xml:space="preserve">supplier packaging. In order to be effective in this work, first I had to examine the supplier</w:t>
      </w:r>
      <w:r>
        <w:rPr>
          <w:color w:val="000000"/>
          <w:sz w:val="24"/>
          <w:szCs w:val="24"/>
        </w:rPr>
        <w:br/>
        <w:t xml:space="preserve">structure of the RBHM and the different packaging types.</w:t>
      </w:r>
      <w:r>
        <w:rPr>
          <w:color w:val="000000"/>
          <w:sz w:val="24"/>
          <w:szCs w:val="24"/>
        </w:rPr>
        <w:br/>
        <w:t xml:space="preserve">Nowdays the 98% of the products are not propriate for delivery, storage and distibution.</w:t>
      </w:r>
      <w:r>
        <w:rPr>
          <w:color w:val="000000"/>
          <w:sz w:val="24"/>
          <w:szCs w:val="24"/>
        </w:rPr>
        <w:br/>
        <w:t xml:space="preserve">That's way the goods need protetion which becoma a protective surface till the consumption.</w:t>
      </w:r>
      <w:r>
        <w:rPr>
          <w:color w:val="000000"/>
          <w:sz w:val="24"/>
          <w:szCs w:val="24"/>
        </w:rPr>
        <w:br/>
        <w:t xml:space="preserve">The characteristics of the packaging influenses the storage, the unit load.</w:t>
      </w:r>
      <w:r>
        <w:rPr>
          <w:color w:val="000000"/>
          <w:sz w:val="24"/>
          <w:szCs w:val="24"/>
        </w:rPr>
        <w:br/>
        <w:t xml:space="preserve">Packaging does not create new and useful value. It has outstanding role in the prtotection of</w:t>
      </w:r>
      <w:r>
        <w:rPr>
          <w:color w:val="000000"/>
          <w:sz w:val="24"/>
          <w:szCs w:val="24"/>
        </w:rPr>
        <w:br/>
        <w:t xml:space="preserve">the value and even in the increse of it.</w:t>
      </w:r>
      <w:r>
        <w:rPr>
          <w:color w:val="000000"/>
          <w:sz w:val="24"/>
          <w:szCs w:val="24"/>
        </w:rPr>
        <w:br/>
        <w:t xml:space="preserve">At present the inluence of the packaging types are also an impotant case considering the</w:t>
      </w:r>
      <w:r>
        <w:rPr>
          <w:color w:val="000000"/>
          <w:sz w:val="24"/>
          <w:szCs w:val="24"/>
        </w:rPr>
        <w:br/>
        <w:t xml:space="preserve">environment.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24754">
    <w:multiLevelType w:val="hybridMultilevel"/>
    <w:lvl w:ilvl="0" w:tplc="44911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24754">
    <w:abstractNumId w:val="754247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9579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