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LAURA HAJAGOS</w:t>
            </w:r>
          </w:p>
          <w:p w:rsidR="00C275A3" w:rsidRDefault="00A96AEC" w:rsidP="00C275A3">
            <w:pPr>
              <w:pStyle w:val="Hallgatokepzes"/>
            </w:pPr>
            <w:r>
              <w:t>MSc in Plant Protection </w:t>
            </w:r>
            <w:r>
              <w:br/>
            </w:r>
            <w:r w:rsidR="00E77B23">
              <w:t>MSc, 3. semester</w:t>
            </w:r>
          </w:p>
          <w:p w:rsidR="00C265CE" w:rsidRPr="009E5FF1" w:rsidRDefault="00E77B23" w:rsidP="00C275A3">
            <w:pPr>
              <w:pStyle w:val="Hallgatokepzes"/>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Anita Végh</w:t>
            </w:r>
          </w:p>
          <w:p w:rsidR="00DB4822" w:rsidRDefault="00DB4822" w:rsidP="00E11062">
            <w:pPr>
              <w:pStyle w:val="Konzulensek"/>
            </w:pPr>
            <w:r w:rsidRPr="00DB4822">
              <w:t>professor’s assistant, BCE KERTK</w:t>
            </w:r>
          </w:p>
        </w:tc>
      </w:tr>
      <w:tr w:rsidR="00DB4822" w:rsidTr="00DB4822">
        <w:tc>
          <w:tcPr>
            <w:tcW w:w="9854" w:type="dxa"/>
          </w:tcPr>
          <w:p w:rsidR="00DB4822" w:rsidRPr="00DB4822" w:rsidRDefault="00DB4822" w:rsidP="004D7940">
            <w:pPr>
              <w:pStyle w:val="Konzulensek"/>
            </w:pPr>
            <w:r w:rsidRPr="00DB4822">
              <w:t>Dr. László Palkovics</w:t>
            </w:r>
          </w:p>
          <w:p w:rsidR="00DB4822" w:rsidRDefault="00DB4822" w:rsidP="00E11062">
            <w:pPr>
              <w:pStyle w:val="Konzulensek"/>
            </w:pPr>
            <w:r w:rsidRPr="00DB4822">
              <w:t>  professor,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Plum is a new host plant of Erwinia amylovora in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oldest and most dangerous disease of pomiferous plants, the fire blight is caused by the so-called Erwinia amylovora bacteria, (Burrill) Winslow et al.. The term ‘fire blight’ clearly indicates the symptoms of burning caused by the pathogen.</w:t>
      </w:r>
    </w:p>
    <w:p>
      <w:pPr>
        <w:widowControl w:val="on"/>
        <w:pBdr/>
        <w:spacing w:before="240" w:after="240" w:line="240" w:lineRule="auto"/>
        <w:ind w:left="0" w:right="0"/>
        <w:jc w:val="left"/>
      </w:pPr>
      <w:r>
        <w:rPr>
          <w:color w:val="000000"/>
          <w:sz w:val="24"/>
          <w:szCs w:val="24"/>
        </w:rPr>
        <w:t xml:space="preserve">Major host plants from an economic viewpoint: Malus, Pyrus, Cotoneaster, Crataegus, Cydonia, Pyracantha and Sorbus sorts.</w:t>
      </w:r>
      <w:r>
        <w:rPr>
          <w:color w:val="000000"/>
          <w:sz w:val="24"/>
          <w:szCs w:val="24"/>
        </w:rPr>
        <w:br/>
        <w:t xml:space="preserve">Appearance of shoot blight was observed in 10-15 years old plum tree (Prunus domestica L. ‘d’Agen’) in Budaörs, Hungary during the summer of 2011. The pathogen examined by classical and molecular features.</w:t>
      </w:r>
      <w:r>
        <w:rPr>
          <w:color w:val="000000"/>
          <w:sz w:val="24"/>
          <w:szCs w:val="24"/>
        </w:rPr>
        <w:br/>
        <w:t xml:space="preserve">Isolation on general medium, yielded pure cultures of a bacterium. The isolate showed typical colony morphology on the medium. The isolate was gram negative and induced a hypersensitive reaction in tobacco leaves. Biochemical tests, API 20E and API 50 CH were also used for identification.</w:t>
      </w:r>
      <w:r>
        <w:rPr>
          <w:color w:val="000000"/>
          <w:sz w:val="24"/>
          <w:szCs w:val="24"/>
        </w:rPr>
        <w:br/>
        <w:t xml:space="preserve">In addition to the classic bacteriologic methods, the nucleotide sequence of the DNA section coding the 16S ribosomal RNA was also specified for this isolate. As regards the relationships of the Hungarian isolate (Ea-PlumBol) available under registry number HE610678 in the NCBI database, during the analysis we have found that a German isolate and an English one are most closely related to it.</w:t>
      </w:r>
      <w:r>
        <w:rPr>
          <w:color w:val="000000"/>
          <w:sz w:val="24"/>
          <w:szCs w:val="24"/>
        </w:rPr>
        <w:br/>
        <w:t xml:space="preserve">The analysis of the ATTACAGE sequence (repetitive copy number) of the pEA29 plasmid characteristic of E. amylovora showed that this section repeats 8 times in the Hungarian isolate.</w:t>
      </w:r>
      <w:r>
        <w:rPr>
          <w:color w:val="000000"/>
          <w:sz w:val="24"/>
          <w:szCs w:val="24"/>
        </w:rPr>
        <w:br/>
        <w:t xml:space="preserve">In the pathogenicity test, fruits, plums and young plum growths were inoculated.</w:t>
      </w:r>
      <w:r>
        <w:rPr>
          <w:color w:val="000000"/>
          <w:sz w:val="24"/>
          <w:szCs w:val="24"/>
        </w:rPr>
        <w:br/>
        <w:t xml:space="preserve">After classical and molecular identification of the pathogen and confirmation of pathogenicity, we proved that the plum is a new host plant for the pathogen in Hungary, since based on the literature it has been announced in the US, and - within Europe – only in Germany.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157499">
    <w:multiLevelType w:val="hybridMultilevel"/>
    <w:lvl w:ilvl="0" w:tplc="905760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157499">
    <w:abstractNumId w:val="341574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73939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