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ZSOMBOR BÓKA</w:t>
            </w:r>
          </w:p>
          <w:p w:rsidR="00C275A3" w:rsidRDefault="00A96AEC" w:rsidP="00C275A3">
            <w:pPr>
              <w:pStyle w:val="Hallgatokepzes"/>
            </w:pPr>
            <w:r>
              <w:t>tourism &amp; catering</w:t>
            </w:r>
            <w:r>
              <w:br/>
            </w:r>
            <w:r w:rsidR="00E77B23">
              <w:t>BA, 5. semester</w:t>
            </w:r>
          </w:p>
          <w:p w:rsidR="00C265CE" w:rsidRPr="009E5FF1" w:rsidRDefault="00E77B23" w:rsidP="00C275A3">
            <w:pPr>
              <w:pStyle w:val="Hallgatokepzes"/>
              <w:rPr>
                <w:b/>
                <w:caps/>
              </w:rPr>
            </w:pPr>
            <w:r>
              <w:t>Budapest Business School</w:t>
            </w:r>
            <w:r w:rsidR="00C275A3">
              <w:br/>
            </w:r>
            <w:r w:rsidR="00DB4822">
              <w:t>College of Commerce, Catering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Ilona Kovácsné Székely, Ph.D. </w:t>
            </w:r>
          </w:p>
          <w:p w:rsidR="00DB4822" w:rsidRDefault="00DB4822" w:rsidP="00E11062">
            <w:pPr>
              <w:pStyle w:val="Konzulensek"/>
            </w:pPr>
            <w:r w:rsidRPr="00DB4822">
              <w:t>Associate Professor , BGF KVIK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Hungarian cuisine in respect of restaurant awards</w:t>
      </w:r>
      <w:r>
        <w:t xml:space="preserve"/>
      </w:r>
    </w:p>
    <w:p w:rsidR="00D71DF5" w:rsidRDefault="00D71DF5" w:rsidP="00AD2602">
      <w:pPr>
        <w:jc w:val="both"/>
      </w:pPr>
    </w:p>
    <w:p>
      <w:pPr>
        <w:pBdr/>
        <w:spacing w:before="240" w:after="240" w:line="240" w:lineRule="auto"/>
        <w:ind w:left="0" w:right="0"/>
        <w:jc w:val="left"/>
      </w:pPr>
    </w:p>
    <w:p>
      <w:pPr>
        <w:pBdr/>
        <w:spacing w:before="240" w:after="240" w:line="240" w:lineRule="auto"/>
        <w:ind w:left="0" w:right="0"/>
        <w:jc w:val="left"/>
      </w:pPr>
    </w:p>
    <w:p>
      <w:pPr>
        <w:pBdr/>
        <w:spacing w:before="240" w:after="240" w:line="240" w:lineRule="auto"/>
        <w:ind w:left="0" w:right="0"/>
        <w:jc w:val="left"/>
      </w:pPr>
      <w:r>
        <w:rPr>
          <w:color w:val="000000"/>
          <w:sz w:val="24"/>
          <w:szCs w:val="24"/>
        </w:rPr>
        <w:t xml:space="preserve">The topic of my paper is to present the Hungarian cuisine, its real content and background in respect of the internation and national restaurant awards and to keep tracking the changes, the 'haute-cuisine' in domestic restaurants.</w:t>
      </w:r>
      <w:r>
        <w:rPr>
          <w:color w:val="000000"/>
          <w:sz w:val="24"/>
          <w:szCs w:val="24"/>
        </w:rPr>
        <w:br/>
        <w:t xml:space="preserve">First, the essence of the Hungarian cuisine is shown: it is not just fat and paprika. Travelling through our history I reveal the main ingredients, technologies and philosophies that shaped our cuisine and created today’s kitchen.</w:t>
      </w:r>
      <w:r>
        <w:rPr>
          <w:color w:val="000000"/>
          <w:sz w:val="24"/>
          <w:szCs w:val="24"/>
        </w:rPr>
        <w:br/>
        <w:t xml:space="preserve">Then I present the main restaurant guides and their systems, rewards. I share information about the Michelin Guide, the Gault&amp;Millau but also about Hungarian ones: the Dining Guide or Alexandra Étteremkalauz as well.I compare them to highlight the best restaurants.</w:t>
      </w:r>
      <w:r>
        <w:rPr>
          <w:color w:val="000000"/>
          <w:sz w:val="24"/>
          <w:szCs w:val="24"/>
        </w:rPr>
        <w:br/>
        <w:t xml:space="preserve">In the final section of my paper I publish my own research: focusing on a Michelin-awarded restaurant I analyse the menu of the Onyx Restaurant, present an interview (its conclusions) and I also analyse a self-made questionaire-based survey regarding the society’s attitude towards the new waves of gastronomy that is in its spring.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401177">
    <w:multiLevelType w:val="hybridMultilevel"/>
    <w:lvl w:ilvl="0" w:tplc="702979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401177">
    <w:abstractNumId w:val="784011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84262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