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KINCSES CSILLA ANDREA</w:t>
            </w:r>
          </w:p>
          <w:p w:rsidR="00C275A3" w:rsidRDefault="00A96AEC" w:rsidP="00C275A3">
            <w:pPr>
              <w:pStyle w:val="Hallgatokepzes"/>
            </w:pPr>
            <w:r>
              <w:t>védelmi igazgatás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Zrínyi Miklós Nemzetvédelmi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Hornyacsek Júlia őrgy.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NKE HHK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Komjáthy László</w:t>
            </w:r>
          </w:p>
          <w:p w:rsidR="00DB4822" w:rsidRDefault="00DB4822" w:rsidP="00E11062">
            <w:pPr>
              <w:pStyle w:val="Konzulensek"/>
            </w:pPr>
            <w:r w:rsidRPr="00DB4822">
              <w:t>ny.tű őrgy. egyetemi adjunktus,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katasztrófák elleni védelem rendszere Ausztriában, különös tekintettel a Polgári Védelmi Szövetség (ÖZSV) és a Tűzoltó Szövetség (ÖFV) tevékenységére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Szerző: Kincses Csilla Andrea</w:t>
      </w:r>
      <w:r>
        <w:rPr>
          <w:color w:val="000000"/>
          <w:sz w:val="24"/>
          <w:szCs w:val="24"/>
        </w:rPr>
        <w:br/>
        <w:t xml:space="preserve">Oktatási intézmény, kar: ZMNE, Bolyai János Hadmérnöki Kar, Védelmi Igazgatás szak</w:t>
      </w:r>
      <w:r>
        <w:rPr>
          <w:color w:val="000000"/>
          <w:sz w:val="24"/>
          <w:szCs w:val="24"/>
        </w:rPr>
        <w:br/>
        <w:t xml:space="preserve">Konzulens neve, beosztása: Dr. Hornyacsek Júlia egyetemi docens</w:t>
      </w:r>
      <w:r>
        <w:rPr>
          <w:color w:val="000000"/>
          <w:sz w:val="24"/>
          <w:szCs w:val="24"/>
        </w:rPr>
        <w:br/>
        <w:t xml:space="preserve">Pályamunka címe: A katasztrófák elleni védelem rendszere Ausztriában, különös tekintettel a Polgári Védelmi Szövetség (ÖZSV) és a Tűzoltó Szövetség (ÖFV) tevékenységére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katasztrófák száma nem ismer határokat, adott esetben több országot érintenek, vagy áttevődő a hatásuk. A helyzet kezelése nagyban függ attól, hogy milyen az adott ország védelmi rendszere, hogyan folyik a mentés. Amennyiben egy katasztrófa kapcsán hazánk és a szomszédos országok védelmi szerveinek együttműködésére kerül sor, ismernünk kell egymás szervezeteit.</w:t>
      </w:r>
      <w:r>
        <w:rPr>
          <w:color w:val="000000"/>
          <w:sz w:val="24"/>
          <w:szCs w:val="24"/>
        </w:rPr>
        <w:br/>
        <w:t xml:space="preserve">Ebben a tanulmányban a szerző a veszélyeztetettség ismertetését követően bemutatja Ausztria védelmi szerveit. Ismerteti a katasztrófa-segítségnyújtás komplex rendszerét, működését, a tűzoltók és a polgári védelem feladatait. Átfogó képet ad a veszélyhelyzet-kezelésben résztvevő civil védelmi szervezeteket tömörítő a K-Kreis-ról.</w:t>
      </w:r>
      <w:r>
        <w:rPr>
          <w:color w:val="000000"/>
          <w:sz w:val="24"/>
          <w:szCs w:val="24"/>
        </w:rPr>
        <w:br/>
        <w:t xml:space="preserve">Ezt követően részletesen elemzi a Polgári Védelmi Szövetség és a Tűzoltó Szövetség szervezetét, munkáját. Áttekintést nyújt a Burgenlandi Tartományi Tűzoltóiskola szerepéről, a képzés kereteiről, tartalmáról.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097701">
    <w:multiLevelType w:val="hybridMultilevel"/>
    <w:lvl w:ilvl="0" w:tplc="569762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097701">
    <w:abstractNumId w:val="420977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31439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