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ANDREA KINCSES</w:t>
            </w:r>
          </w:p>
          <w:p w:rsidR="00C275A3" w:rsidRDefault="00A96AEC" w:rsidP="00C275A3">
            <w:pPr>
              <w:pStyle w:val="Hallgatokepzes"/>
            </w:pPr>
            <w:r>
              <w:t>Defence Management</w:t>
            </w:r>
            <w:r>
              <w:br/>
            </w:r>
            <w:r w:rsidR="00E77B23">
              <w:t>BSc,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Major Júlia Hornyacsek</w:t>
            </w:r>
          </w:p>
          <w:p w:rsidR="00DB4822" w:rsidRDefault="00DB4822" w:rsidP="00E11062">
            <w:pPr>
              <w:pStyle w:val="Konzulensek"/>
            </w:pPr>
            <w:r w:rsidRPr="00DB4822">
              <w:t>associate professor, NKE HHK</w:t>
            </w:r>
          </w:p>
        </w:tc>
      </w:tr>
      <w:tr w:rsidR="00DB4822" w:rsidTr="00DB4822">
        <w:tc>
          <w:tcPr>
            <w:tcW w:w="9854" w:type="dxa"/>
          </w:tcPr>
          <w:p w:rsidR="00DB4822" w:rsidRPr="00DB4822" w:rsidRDefault="00DB4822" w:rsidP="004D7940">
            <w:pPr>
              <w:pStyle w:val="Konzulensek"/>
            </w:pPr>
            <w:r w:rsidRPr="00DB4822">
              <w:t>Major Komjáthy László</w:t>
            </w:r>
          </w:p>
          <w:p w:rsidR="00DB4822" w:rsidRDefault="00DB4822" w:rsidP="00E11062">
            <w:pPr>
              <w:pStyle w:val="Konzulensek"/>
            </w:pPr>
            <w:r w:rsidRPr="00DB4822">
              <w:t>assistant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system of disaster management in Austria with special aspect to the action of Civil Protection Association (ÖZSV)and Fire-Service Association (ÖFV).</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Author: Csilla Andrea Kincses</w:t>
      </w:r>
      <w:r>
        <w:rPr>
          <w:color w:val="000000"/>
          <w:sz w:val="24"/>
          <w:szCs w:val="24"/>
        </w:rPr>
        <w:br/>
        <w:t xml:space="preserve">Educational institute, faculty: Zrínyi Miklós National Defence University,</w:t>
      </w:r>
      <w:r>
        <w:rPr>
          <w:color w:val="000000"/>
          <w:sz w:val="24"/>
          <w:szCs w:val="24"/>
        </w:rPr>
        <w:br/>
        <w:t xml:space="preserve">Bolyai János Military Engineering Faculty</w:t>
      </w:r>
      <w:r>
        <w:rPr>
          <w:color w:val="000000"/>
          <w:sz w:val="24"/>
          <w:szCs w:val="24"/>
        </w:rPr>
        <w:br/>
        <w:t xml:space="preserve">Consultants: Dr. Júlia Hornyacsek, associate professor</w:t>
      </w:r>
      <w:r>
        <w:rPr>
          <w:color w:val="000000"/>
          <w:sz w:val="24"/>
          <w:szCs w:val="24"/>
        </w:rPr>
        <w:br/>
        <w:t xml:space="preserve">Title of competition essay:: The system of disaster management in Austria with special aspect to the action of Civil Protection Association (ÖZSV)and Fire-Service Association (ÖFV).</w:t>
      </w:r>
    </w:p>
    <w:p>
      <w:pPr>
        <w:pBdr/>
        <w:spacing w:before="240" w:after="240" w:line="240" w:lineRule="auto"/>
        <w:ind w:left="0" w:right="0"/>
        <w:jc w:val="left"/>
      </w:pPr>
      <w:r>
        <w:rPr>
          <w:color w:val="000000"/>
          <w:sz w:val="24"/>
          <w:szCs w:val="24"/>
        </w:rPr>
        <w:t xml:space="preserve">There’s no boundary of the number of the disasters, in some situation several countries are affected or spread over. The emergency management mainly depends on the type of the country’s defence system and the rescue. If we are in defending cooperation between the mother country and the neighbouring countries, we need to know each other’s organization in a disaster situation</w:t>
      </w:r>
      <w:r>
        <w:rPr>
          <w:color w:val="000000"/>
          <w:sz w:val="24"/>
          <w:szCs w:val="24"/>
        </w:rPr>
        <w:br/>
        <w:t xml:space="preserve">In this essay the author presents firstly the vulnerability, and then the defending organization of Austria. The author describes the complex system of the disaster management, and introduces the duties both of the fire-brigade and the civil protection. The author gives a comprehensive picture of the K-Kreis containing the civil defence organization in emergency management.</w:t>
      </w:r>
      <w:r>
        <w:rPr>
          <w:color w:val="000000"/>
          <w:sz w:val="24"/>
          <w:szCs w:val="24"/>
        </w:rPr>
        <w:br/>
        <w:t xml:space="preserve">The author analyses in detail the work and the organization both of the Civil Protection Association and the Fire Service Association. The author provides an overview of the function, configuration of the territorial Fire Service School in Burgerland.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38065">
    <w:multiLevelType w:val="hybridMultilevel"/>
    <w:lvl w:ilvl="0" w:tplc="61250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38065">
    <w:abstractNumId w:val="99738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148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