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FÁBIÁN ANIKÓ</w:t>
            </w:r>
          </w:p>
          <w:p w:rsidR="00C275A3" w:rsidRDefault="00A96AEC" w:rsidP="00C275A3">
            <w:pPr>
              <w:pStyle w:val="Hallgatokepzes"/>
            </w:pPr>
            <w:r>
              <w:t>Had-és biztonságtechnikai mérnöki szak</w:t>
            </w:r>
            <w:r>
              <w:br/>
            </w:r>
            <w:r w:rsidR="00E77B23">
              <w:t>BSc,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Zrínyi Miklós Nemzetvédelmi 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Dudás Zoltán ny. alez.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NKE HHK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repülésbiztonság kockázatkezelésének módjai a légiforgalmi irányítás területén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REZÜMÉ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kockázat és annak kezelése jelen van a mindennapjainkban. Ennek megfelelően a repülésben is felüti a fejét, ám annak kezelése rendkívül komplex tevékenység. Specifikusan a légiforgalmi irányítás szempontjából veszem górcső alá a repülésbiztonsági kockázatkezelést. A légiközlekedési szervezetek és a NATO is foglalkozott a repülésbiztonsági irányítási rendszerekkel, amelyeket összehasonlítok és rámutatok a hiányosságokra, az esetleges hibákra, illetőleg javaslatot teszek, hogy melyiket lenne érdemes alkalmazni a katonai repülésben is.</w:t>
      </w:r>
      <w:r>
        <w:rPr>
          <w:color w:val="000000"/>
          <w:sz w:val="24"/>
          <w:szCs w:val="24"/>
        </w:rPr>
        <w:br/>
        <w:t xml:space="preserve">Az ICAO Biztonságkezelési Rendszere úgy szól, hogy az SMS a biztonság szisztematikus kezelése, amely szakaszos rendszer megközelítést alkalmaz, valamint meghatározza, hogy mit jelent az „elfogadható biztonsági szint”. A Safety Management System egy olyan rendszer, amely elősegíti a biztonság kezelését, illetve a kockázat minél kisebbre csökkentését. Javaslatokat, sémákat nyújt a bevezető szervezetek számára, hogy egységes legyen a kivizsgálás szempontjából.</w:t>
      </w:r>
      <w:r>
        <w:rPr>
          <w:color w:val="000000"/>
          <w:sz w:val="24"/>
          <w:szCs w:val="24"/>
        </w:rPr>
        <w:br/>
        <w:t xml:space="preserve">A STANAG 7160 FS egy alapdokumentum, amely megfogalmazza, hogy a repülőgéppel kapcsolatos balesetek jelentős hatással vannak a repülőgépekre és a repülőszemélyzetre. Ezek mind olyan alapvető erőforrások, melyeken egy nemzet biztonsága múlhat. Azonban a katonai repülés hatványozottan magában hordozza a kockázatot, így aranyközépút kialakítása szükséges a biztonság és a feladat végrehajtásánál figyelembe vett rizikó között.</w:t>
      </w:r>
      <w:r>
        <w:rPr>
          <w:color w:val="000000"/>
          <w:sz w:val="24"/>
          <w:szCs w:val="24"/>
        </w:rPr>
        <w:br/>
        <w:t xml:space="preserve">A Eurocontrol égisze alatt fejlesztették ki a Biztonságértékelési Módszert (SAM), az ECAC tagok és a légiközlekedési szolgáltatók (Air Navigation Servivce Providers) közreműködésével. Ez egy igen újkeletű rendszer szerte Európában. Magyarországra rendkívül korlátozott mennyiségben és módon jutott el, jelenlegi információm szerint még nem vették használatba.</w:t>
      </w:r>
      <w:r>
        <w:rPr>
          <w:color w:val="000000"/>
          <w:sz w:val="24"/>
          <w:szCs w:val="24"/>
        </w:rPr>
        <w:br/>
        <w:t xml:space="preserve">A légiközlekedési szolgáltatók Biztonsági Értékelésére a SAM mutatja a legjobb gyakorlatot, amely tükrözi a rendszer előnyeit, sőt útmutatást is biztosít az elvek alkalmazásához. A rendszer bemutat, leír egy általános folyamatot a Biztonsági Értékelés „körforgásán” keresztül.</w:t>
      </w:r>
      <w:r>
        <w:rPr>
          <w:color w:val="000000"/>
          <w:sz w:val="24"/>
          <w:szCs w:val="24"/>
        </w:rPr>
        <w:br/>
        <w:t xml:space="preserve">A szerző megkísérli bemutatni a fent tárgyalt repülésbiztonság értékelési megközelítések közti különbségeket.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1136251">
    <w:multiLevelType w:val="hybridMultilevel"/>
    <w:lvl w:ilvl="0" w:tplc="7797109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1136251">
    <w:abstractNumId w:val="4113625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8470174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