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BALÁZS</w:t>
            </w:r>
          </w:p>
          <w:p w:rsidR="00C275A3" w:rsidRDefault="00A96AEC" w:rsidP="00C275A3">
            <w:pPr>
              <w:pStyle w:val="Hallgatokepzes"/>
            </w:pPr>
            <w:r>
              <w:t>Biztonság és védelempolitika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Csikány Tamás ezds.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1848-49. évi szabadságharc tűzfegyverei és töltényei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</w:t>
      </w:r>
      <w:r>
        <w:rPr>
          <w:color w:val="000000"/>
          <w:sz w:val="24"/>
          <w:szCs w:val="24"/>
        </w:rPr>
        <w:br/>
        <w:t xml:space="preserve">1. Primer források feldolgozásával szeretném bemutatni az 1848-49. évi függetlenségi harcok gyutacsos fegyvereinek alaptípusait, korabeli használatuk fortélyait, problémáit, lövész számára fontos műszaki paramétereit, a lőfegyveres kiképzés legfontosabb fogásait.</w:t>
      </w:r>
      <w:r>
        <w:rPr>
          <w:color w:val="000000"/>
          <w:sz w:val="24"/>
          <w:szCs w:val="24"/>
        </w:rPr>
        <w:br/>
        <w:t xml:space="preserve">2. Vizsgálni szeretném, hogy a gyutacsos fegyverek a kor egyéb hadifegyver koncepcióihoz képest mennyiben jelentettek korszerű vagy korszerűtlenebb szintet.</w:t>
      </w:r>
      <w:r>
        <w:rPr>
          <w:color w:val="000000"/>
          <w:sz w:val="24"/>
          <w:szCs w:val="24"/>
        </w:rPr>
        <w:br/>
        <w:t xml:space="preserve">3. A kordokumentumok segítségével szeretném bemutatni a gyutacsos fegyverekhez használt töltényeket.</w:t>
      </w:r>
      <w:r>
        <w:rPr>
          <w:color w:val="000000"/>
          <w:sz w:val="24"/>
          <w:szCs w:val="24"/>
        </w:rPr>
        <w:br/>
        <w:t xml:space="preserve">4. Reprodukálni szeretném a gyutacsos lövészfegyverek töltényeit, hogy a fegyverek korabeli hatékonysága vizsgálható legyen a lőszabályzatokban rögzített ballisztika rekonstruálása útján.</w:t>
      </w:r>
      <w:r>
        <w:rPr>
          <w:color w:val="000000"/>
          <w:sz w:val="24"/>
          <w:szCs w:val="24"/>
        </w:rPr>
        <w:br/>
        <w:t xml:space="preserve">5. A vizsgálatok gyakorlati része során lőtéri teszteknek vetem alá a gyutacsos fegyverek három alaptípusát. Vizsgálom a fegyverek pontosságát az utasításokban megadott töltényekkel, megbízhatóságát, valamint a lövedékek viselkedését ballisztikai zselatinban.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Forrásanyag:</w:t>
      </w:r>
      <w:r>
        <w:rPr>
          <w:color w:val="000000"/>
          <w:sz w:val="24"/>
          <w:szCs w:val="24"/>
        </w:rPr>
        <w:br/>
        <w:t xml:space="preserve">Munkámban törekedek arra, hogy minél kevesebb szekunder irodalmat használjak fel. A felhasznált primer források két nagy csoportra oszthatóak:</w:t>
      </w:r>
      <w:r>
        <w:rPr>
          <w:color w:val="000000"/>
          <w:sz w:val="24"/>
          <w:szCs w:val="24"/>
        </w:rPr>
        <w:br/>
        <w:t xml:space="preserve">a.) honvédek visszaemlékezései</w:t>
      </w:r>
      <w:r>
        <w:rPr>
          <w:color w:val="000000"/>
          <w:sz w:val="24"/>
          <w:szCs w:val="24"/>
        </w:rPr>
        <w:br/>
        <w:t xml:space="preserve">b.) német és magyar nyelvű tábori utasítások, lőutasítások, kiképzési segédletek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vizsgálatok:</w:t>
      </w:r>
      <w:r>
        <w:rPr>
          <w:color w:val="000000"/>
          <w:sz w:val="24"/>
          <w:szCs w:val="24"/>
        </w:rPr>
        <w:br/>
        <w:t xml:space="preserve">A gyakorlati vizsgálatokat - lőtéri teszteket - saját magam végeztem, azok megtervezésében, dokumentálásában, kiértékelésében igazságügyi fegyverszakértő segítségét vettem igénybe.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68802">
    <w:multiLevelType w:val="hybridMultilevel"/>
    <w:lvl w:ilvl="0" w:tplc="73873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68802">
    <w:abstractNumId w:val="30268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267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