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NÉMETH</w:t>
            </w:r>
          </w:p>
          <w:p w:rsidR="00C275A3" w:rsidRDefault="00A96AEC" w:rsidP="00C275A3">
            <w:pPr>
              <w:pStyle w:val="Hallgatokepzes"/>
            </w:pPr>
            <w:r>
              <w:t>Defense and security policy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Prof, Dr. Tamás Csikány col.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Firearms and cartridges of the 1848-49 freedom fights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goals of my work are: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Introduction of the tube lock inginition firearms of the 1848-49 Hungarian freedom fights, their contemporary usage, problems, important technical parametrs for the shooters, the most important parts of the contemporary firearms drills according to original documents.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I would like to compare the tube lock ignitoion system to the rival fireamrs ingnition concepts of the mid 19th century.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I would like to examine the cartridges associated with the tube lock arms on basis of contemporay documentary.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I would like to reproduce the cartridges of the tube lock arms to be able to examine the effectivity of these arms according to the contemporary firearms drills.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I test the cartridges and the three basic types of the tube lock arms with live shooting. I study the accuracy, reliability of these arms, and examine the terminal ballistics effect with the help of ballistic gelatine blocks.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Sources: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my work I use mainly previously unpublished, unprocessed original documentary. The original documentary can be divided in two groups: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Memoires of the soldiers of the revolution.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German and Hungarian language manuals, drills, exercise aids.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Field testing: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planned and executed the shooting tests by myself. In the evaluation of the receveid data I asked for the help of forensic experts.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38975">
    <w:multiLevelType w:val="hybridMultilevel"/>
    <w:lvl w:ilvl="0" w:tplc="97282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38975">
    <w:abstractNumId w:val="82438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564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