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CSÉPÁNYI-BARCZI PETRA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Alföldi Ferenc tű. fhdgy.</w:t>
            </w:r>
          </w:p>
          <w:p w:rsidR="00DB4822" w:rsidRDefault="00DB4822" w:rsidP="00E11062">
            <w:pPr>
              <w:pStyle w:val="Konzulensek"/>
            </w:pPr>
            <w:r w:rsidRPr="00DB4822">
              <w:t>külsős,  Veszprém Megyei Katasztrófavédelmi 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Vörösiszap katasztrófa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témájának a 2010. október 4-én történt kolontári vörösiszap ömlést választottam. Úgy gondolom a katasztrófát követően ellentmondásos hírek kerültek napvilágra, és éppen ezeket az ellentmondásokat szeretném kiküszöbölni munkámban. Ez adott inspirációt a dolgozat megírásához.</w:t>
      </w:r>
      <w:r>
        <w:rPr>
          <w:color w:val="000000"/>
          <w:sz w:val="24"/>
          <w:szCs w:val="24"/>
        </w:rPr>
        <w:br/>
        <w:t xml:space="preserve">Munkámban leírom a katasztrófa fogalmát, és a katasztrófák csoportosítását. Rátérek a hatályos jogszabályokra, kitérek a Seveso irányelvekre, és a szabályozások alapjaira. Dolgozatomban ezek után térek rá a vörösiszap katasztrófára, valamint a 2010. október 4-e után történt eseményekre, és a kármentesítés hátterére, az azt hátráltató dolgokra.</w:t>
      </w:r>
      <w:r>
        <w:rPr>
          <w:color w:val="000000"/>
          <w:sz w:val="24"/>
          <w:szCs w:val="24"/>
        </w:rPr>
        <w:br/>
        <w:t xml:space="preserve">A disszertációnak nem a felelősök keresése a célja, hiszen az nem az én tisztem. Bár a téma nem egyszerű és igen összetett, próbáltam rávilágítani a kármentés problematikájára, a hátráltató tényezőkre, természetesen a lehető legobjektívabb és legreálisabb szemszögből.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11678">
    <w:multiLevelType w:val="hybridMultilevel"/>
    <w:lvl w:ilvl="0" w:tplc="629309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11678">
    <w:abstractNumId w:val="643116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007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