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LORINCZ DALMA</w:t>
            </w:r>
          </w:p>
          <w:p w:rsidR="00C275A3" w:rsidRDefault="00A96AEC" w:rsidP="00C275A3">
            <w:pPr>
              <w:pStyle w:val="Hallgatokepzes"/>
            </w:pPr>
            <w:r>
              <w:t>Defense Administration</w:t>
            </w:r>
            <w:r>
              <w:br/>
            </w:r>
            <w:r w:rsidR="00E77B23">
              <w:t>MSc, 3.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Padányi PhD colonel</w:t>
            </w:r>
          </w:p>
          <w:p w:rsidR="00DB4822" w:rsidRDefault="00DB4822" w:rsidP="00E11062">
            <w:pPr>
              <w:pStyle w:val="Konzulensek"/>
            </w:pPr>
            <w:r w:rsidRPr="00DB4822">
              <w:t>Vice-Rector for Strategic and Institutional Development,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practical issues and realization of disaster communication in the aspect of media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our days crisis communication is not a negligible and not the last process on the score of preventing or liquidating disasters.</w:t>
      </w:r>
      <w:r>
        <w:rPr>
          <w:color w:val="000000"/>
          <w:sz w:val="24"/>
          <w:szCs w:val="24"/>
        </w:rPr>
        <w:br/>
        <w:t xml:space="preserve">The more disasters there are, the more false, fictional news, broadcast there are. This effects, that the number of misdirected people is increasing, and therefore are more serious injured and deadly victims. These events free from human will nature, and through the threating of livable environment is the news worth of disasters the biggest at all. The more unexpected a disaster is, the bigger its territory is, and the longer it lasts, the bigger and longer is its effect on press. In the situation of conflicts, crisis, in worse cases, disasters, role of information presence or absence is higher.</w:t>
      </w:r>
      <w:r>
        <w:rPr>
          <w:color w:val="000000"/>
          <w:sz w:val="24"/>
          <w:szCs w:val="24"/>
        </w:rPr>
        <w:br/>
        <w:t xml:space="preserve">It is observable, that public opinion is more reactive to crises, on the one hand because the press is not trying to withhold, to retouch, as previously, on the other hand more of them facing it, this is why we may not ignore media's community-forming, community destroyer power. Disaster communication is like the Gordian knot, but it could be solved with a slap by designing the appropriate background. My work gives help to this.</w:t>
      </w:r>
      <w:r>
        <w:rPr>
          <w:color w:val="000000"/>
          <w:sz w:val="24"/>
          <w:szCs w:val="24"/>
        </w:rPr>
        <w:br/>
        <w:t xml:space="preserve">As people are depending on TV's, press moral support, or lots of people can see happenings, events only via TV, so I thought it is adequate, if I am dealing in this study with, how can help and how can block media the prevention and rescue. During my material collecting I did not find a lot of literature. Which I found were dealing with concrete events. Finally I found the book, called Crisis- (disaster) communication, Studies and extracts, but it still not dealing with the role of media. So I read a lot of magazines, internet pages, documentary, to have a result.</w:t>
      </w:r>
      <w:r>
        <w:rPr>
          <w:color w:val="000000"/>
          <w:sz w:val="24"/>
          <w:szCs w:val="24"/>
        </w:rPr>
        <w:br/>
        <w:t xml:space="preserve">In my study I fully explain the responsibility of media in informing, what and how may make public. I define the disadvantages of the flood of lack of information, of plus information, of rumor.</w:t>
      </w:r>
      <w:r>
        <w:rPr>
          <w:color w:val="000000"/>
          <w:sz w:val="24"/>
          <w:szCs w:val="24"/>
        </w:rPr>
        <w:br/>
        <w:t xml:space="preserve">I illustrate the with examples, like red mud in Kolontár, Chernobyl, the flood in Borsod in 2010, and a shocking article published in the International Herald Tribune on 22.10.1997.</w:t>
      </w:r>
      <w:r>
        <w:rPr>
          <w:color w:val="000000"/>
          <w:sz w:val="24"/>
          <w:szCs w:val="24"/>
        </w:rPr>
        <w:br/>
        <w:t xml:space="preserve">I wrote the most important requirements of informing, which I explain more.</w:t>
      </w:r>
      <w:r>
        <w:rPr>
          <w:color w:val="000000"/>
          <w:sz w:val="24"/>
          <w:szCs w:val="24"/>
        </w:rPr>
        <w:br/>
        <w:t xml:space="preserve">At the end of the study in two different worth considering points I list the possible phases of solution.</w:t>
      </w:r>
      <w:r>
        <w:rPr>
          <w:color w:val="000000"/>
          <w:sz w:val="24"/>
          <w:szCs w:val="24"/>
        </w:rPr>
        <w:br/>
        <w:t xml:space="preserve">To sum up media has two things to do: at first, to understand the professionals words, at second to give the authentic information without misstatement to the target audience.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49130">
    <w:multiLevelType w:val="hybridMultilevel"/>
    <w:lvl w:ilvl="0" w:tplc="18542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49130">
    <w:abstractNumId w:val="62449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1428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