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PORTIK BLÉNESSY</w:t>
            </w:r>
          </w:p>
          <w:p w:rsidR="00C275A3" w:rsidRDefault="00A96AEC" w:rsidP="00C275A3">
            <w:pPr>
              <w:pStyle w:val="Hallgatokepzes"/>
            </w:pPr>
            <w:r>
              <w:t>History of art</w:t>
            </w:r>
            <w:r>
              <w:br/>
            </w:r>
            <w:r w:rsidR="00E77B23">
              <w:t>MA, 8. semester</w:t>
            </w:r>
          </w:p>
          <w:p w:rsidR="00C265CE" w:rsidRPr="009E5FF1" w:rsidRDefault="00E77B23" w:rsidP="00C275A3">
            <w:pPr>
              <w:pStyle w:val="Hallgatokepzes"/>
              <w:rPr>
                <w:b/>
                <w:caps/>
              </w:rPr>
            </w:pPr>
            <w:r>
              <w:t>Babes-Bolyai University</w:t>
            </w:r>
            <w:r w:rsidR="00C275A3">
              <w:br/>
            </w:r>
            <w:r w:rsidR="00DB4822">
              <w:t>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Kovács PhD </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Tamás Vass - a forgotten printmaker from Targu Mures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thesis – as also the title shows – is the presentation and analysis of Tamás Vass graphic artist’s life time work. His name mostly – not only for foreigners, but for transilvanian and local citizens also – sounds unfamiliar. The question is: WHY? Do to what actino or fact seems his name to be forgotten so early?</w:t>
      </w:r>
      <w:r>
        <w:rPr>
          <w:color w:val="000000"/>
          <w:sz w:val="24"/>
          <w:szCs w:val="24"/>
        </w:rPr>
        <w:br/>
        <w:t xml:space="preserve">Tamás Vass (1942–1988) studied at the Art School from Targu Mures, then at the Ion Andreescu University for Fine Arts and Design in Cluj. He was the student of Barabás István, Nagy Pál and Feszt László. Despite his „self-digesting” life and then his early death, he has left an extremely rich oeuvre: ink drawings, linocuts, litographies and mostly aquafortes. In his art he elaborates the subject of lonelyness of modern man and era, the struggle of resistance against the higher power (such as the authorities of communist era). Beside these, he also worked on lyrical subjects too, such as nudes and still lifes. His oeuvre is charactarized mainly by his dramatic, visionary, crowded compositions, wich high quality name Tamás Vass one of the most illustrious transilvanian artists of the second half of the 20. century.</w:t>
      </w:r>
      <w:r>
        <w:rPr>
          <w:color w:val="000000"/>
          <w:sz w:val="24"/>
          <w:szCs w:val="24"/>
        </w:rPr>
        <w:br/>
        <w:t xml:space="preserve">The most of Tamás Vass’s works were scattered during his life and even more after his death, fact wich considerably slowed the progress of the research. Despite the fact that due to its technique, etching allows more prints from the same printing plate (so it results more pieceworks from the same plate), the collecting of the oeuvre proved to be a long process. Many of the prints, especially the more comprehensive ones are in the property of his formal friends, others – such as the prints with a considerable communist-socialist tone – survived int he collection of the Mures County Museum’s Gallery. The latter provided only the survival of the artist during the communist era and therefore there were only a very few (1-3) copies made. Several more prints were made from the really comprehensive and complex works of Vass.</w:t>
      </w:r>
      <w:r>
        <w:rPr>
          <w:color w:val="000000"/>
          <w:sz w:val="24"/>
          <w:szCs w:val="24"/>
        </w:rPr>
        <w:br/>
        <w:t xml:space="preserve">Beside the art works the other pillar of my research was the surviving fraction of the artist’s diary in manuscript, between 1981 15th May and 1986 18th March. Even if the entries were not made with regular, daily basis, the diary contains many information regarding to the artistic process, the difficulties the artist had to face and truthworthy information about Vass’s oppinion, way of thinking and attitude to life.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28497">
    <w:multiLevelType w:val="hybridMultilevel"/>
    <w:lvl w:ilvl="0" w:tplc="96710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28497">
    <w:abstractNumId w:val="85628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803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