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FODOR</w:t>
            </w:r>
          </w:p>
          <w:p w:rsidR="00C275A3" w:rsidRDefault="00A96AEC" w:rsidP="00C275A3">
            <w:pPr>
              <w:pStyle w:val="Hallgatokepzes"/>
            </w:pPr>
            <w:r>
              <w:t>International Relations and European Studies</w:t>
            </w:r>
            <w:r>
              <w:br/>
            </w:r>
            <w:r w:rsidR="00E77B23">
              <w:t>BSc, 6. semester</w:t>
            </w:r>
          </w:p>
          <w:p w:rsidR="00C265CE" w:rsidRPr="009E5FF1" w:rsidRDefault="00E77B23" w:rsidP="00C275A3">
            <w:pPr>
              <w:pStyle w:val="Hallgatokepzes"/>
              <w:rPr>
                <w:b/>
                <w:caps/>
              </w:rPr>
            </w:pPr>
            <w:r>
              <w:t>Babeş-Bolyai University</w:t>
            </w:r>
            <w:r w:rsidR="00C275A3">
              <w:br/>
            </w:r>
            <w:r w:rsidR="00DB4822">
              <w:t>Faculty of History and Philosophy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Gábor Hunyadi, PhD</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Relations between Hungary and Romania in the Socialist Era. The Circumstances and Consequences the of the 1958-1959 Negotiations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Hungarian historiography there were several attempts to exhaust the Hungarian and Romanian relations, in the period of communism. The aim of my study is to add useful information, to supplement the existing bibliography, focusing on two major events, which defined the diplomatic playground of the Eastern Block. The Hungarian and Romanian relations were always delicate questions, especially after the Second World War, not to mention the Hungarian Revolution of 1956. In 1958 a meeting took place between the two countries delegations, lead by the two leaders of the socialist party, Gheorghe Dej, and János Kádár. The main goal of the meeting was to discuss the differences between the two states, and also to prove a peaceful relationship towards Moscow. Besides these goals, the two parties had their own ideas: Hungary was trying to avoid its diplomatic isolation, while Romania was trying its own way of gaining independence and prestige from the USSR. The result of the meeting was different for both sides: while it was a total disaster for Kádár, it was an unexpected success for Dej. In 1959, Hungary took steps to change these results, without any success. Also, these events influenced the faith of the Hungarian minority in Romania.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212655">
    <w:multiLevelType w:val="hybridMultilevel"/>
    <w:lvl w:ilvl="0" w:tplc="54968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212655">
    <w:abstractNumId w:val="752126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92579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