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BORDÁS ESZTER</w:t>
            </w:r>
          </w:p>
          <w:p w:rsidR="00C275A3" w:rsidRDefault="00A96AEC" w:rsidP="00C275A3">
            <w:pPr>
              <w:pStyle w:val="Hallgatokepzes"/>
            </w:pPr>
            <w:r>
              <w:t>Bank és pénzügy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Közgazdaság- és 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KÜRTI LÁSZLÓ-ÁDÁM</w:t>
            </w:r>
          </w:p>
          <w:p w:rsidR="00DB4822" w:rsidRDefault="00C275A3" w:rsidP="004D7940">
            <w:pPr>
              <w:pStyle w:val="Hallgatokepzes"/>
            </w:pPr>
            <w:r>
              <w:t>Vállalati Pénzügyi Menedzsment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Babes-Bolyai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Közgazdaság-és Gazdálkodástudományi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SZODORAI MELINDA</w:t>
            </w:r>
          </w:p>
          <w:p w:rsidR="00C275A3" w:rsidRDefault="00A96AEC" w:rsidP="00C275A3">
            <w:pPr>
              <w:pStyle w:val="Hallgatokepzes"/>
            </w:pPr>
            <w:r>
              <w:t>Bank és pénzügy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Közgazdaság- és 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Benyovszki Annamária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BBTE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drd. Kovács Ildikó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Bázel II.: A prociklikusság, PD-LGD korreláció és rating-arbitrázs probléma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2008-ban kirobbant globális pénzügyi válság bebizonyította, hogy a Bázel II. által meghatározott kockázati súlyokon alapuló tőkekövetelményi rendszer nem képes alkalmazkodni az új gazdasági konjunktúrához. A bankok által kényszerűen elszenvedett hitelkorlátozás súlyosbítja a recessziót és késlelteti a gazdaságok növekedési pályára állását. Számos pénzügyi elemző felhívta a figyelmet már a rendszerben fellelhető hibákra, így a Bázeli Bankfelügyeleti Bizottság a lehető legrövidebb idő alatt kell megoldást találjon a modell továbbfejlesztésére. Dolgozatunkban a Bázel II. tőkeszabályozással kapcsolatos három problémát elemzünk: a prociklikusság problémáját, a nemfizetés valószínűségét és a veszteség aránya közötti korrelációt, valamint a modell által generált potenciális arbitrázslehetőségeket. A prociklikus effektus argumentuma jól ismert, könnyen megfigyelhető historikus bankrendszeri adatokban. Röviden összefoglalva arról van szó, hogy a kockázati súlyokon alapuló tőkeszabályozás rendkívül konjunktúra-érzékeny: recesszió idejében a hitelveszteségek felemésztik a bankok tőkéjét, miközben a kockázati tőkekövetelmény megnő. Ha a bankok nem képesek rövid idő alatt elégséges új tőkét beszerezni, akkor hitelkrach következik be. Napjaink gazdaságára jellemző ez a típusú folyamat, mely oda vezet, hogy a bankok a jó ratingű ügyfeleknek sem képesek hitelt nyújtani az elégtelen tőkeszint miatt. A dolgozat struktúrája a következő: az első részben egy rövid szakirodalmi áttekintés keretén belül elemezzük a három érintett problémát, majd ezt követően a prociklikusság kezelésére dolgozunk ki két lehetséges megoldást. Célunk a Bázel II. tőkekövetelményi formula finomhangolása oly módon, hogy a szabályozói tőkekövetelmény szintje kevésbé legyen érzékeny az üzleti ciklusok ingadozásaira. A két módszer, melyet elemzünk, az input-oldali finomhangolás, azaz a PD mutató megfelelő korrigálása, valamint az output-oldali finomhangolás, mely a szabályozói tőkét korrigálja egy ciklikus hatást enyhítő multiplikátorral. A kapott eredmények elemzése után a PD-LGD korreláció, illetve rating arbitrázs miatti problémák, és az ezekre kidolgozott lehetséges megoldások bemutatására kerül sor.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733143">
    <w:multiLevelType w:val="hybridMultilevel"/>
    <w:lvl w:ilvl="0" w:tplc="269921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733143">
    <w:abstractNumId w:val="117331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70119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