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FORGÁCS VERONIKA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Bálványos Huba</w:t>
            </w:r>
          </w:p>
          <w:p w:rsidR="00DB4822" w:rsidRDefault="00DB4822" w:rsidP="00E11062">
            <w:pPr>
              <w:pStyle w:val="Konzulensek"/>
            </w:pPr>
            <w:r w:rsidRPr="00DB4822">
              <w:t>professzor emeritus,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Csendélet I. II.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Csendélet I. 2008-ban, a Csendélet II. 2009-ben született. A festmények műfaja:</w:t>
      </w:r>
      <w:r>
        <w:rPr>
          <w:color w:val="000000"/>
          <w:sz w:val="24"/>
          <w:szCs w:val="24"/>
        </w:rPr>
        <w:br/>
        <w:t xml:space="preserve">csendélet.</w:t>
      </w:r>
      <w:r>
        <w:rPr>
          <w:color w:val="000000"/>
          <w:sz w:val="24"/>
          <w:szCs w:val="24"/>
        </w:rPr>
        <w:br/>
        <w:t xml:space="preserve">A két alkotás különbsége a készítésük motivációjában rejlik. Az első</w:t>
      </w:r>
      <w:r>
        <w:rPr>
          <w:color w:val="000000"/>
          <w:sz w:val="24"/>
          <w:szCs w:val="24"/>
        </w:rPr>
        <w:br/>
        <w:t xml:space="preserve">képet édesanyám kérésére készítettem. A másik kép emlékezetből készült. Az elkészítésére</w:t>
      </w:r>
      <w:r>
        <w:rPr>
          <w:color w:val="000000"/>
          <w:sz w:val="24"/>
          <w:szCs w:val="24"/>
        </w:rPr>
        <w:br/>
        <w:t xml:space="preserve">egy ismerősünknél tett látogatás ösztönzött, ahol rengeteg különféle tulipánt láttam.</w:t>
      </w:r>
      <w:r>
        <w:rPr>
          <w:color w:val="000000"/>
          <w:sz w:val="24"/>
          <w:szCs w:val="24"/>
        </w:rPr>
        <w:br/>
        <w:t xml:space="preserve">A következőkben a képek készítésének előkészületeiről szólnék. Mindkét festmény 50x70 cm-es méretben készült. A festés során temperát használok, mivel ennek a festéknek erős, telt színei vannak.</w:t>
      </w:r>
      <w:r>
        <w:rPr>
          <w:color w:val="000000"/>
          <w:sz w:val="24"/>
          <w:szCs w:val="24"/>
        </w:rPr>
        <w:br/>
        <w:t xml:space="preserve">A festési módszerem első lépése, hogy nagyjából felvázolóm a képet sárga</w:t>
      </w:r>
      <w:r>
        <w:rPr>
          <w:color w:val="000000"/>
          <w:sz w:val="24"/>
          <w:szCs w:val="24"/>
        </w:rPr>
        <w:br/>
        <w:t xml:space="preserve">akvarellceruzával. Ezt követően minden egyes képelemet egymás után, illetve a hátteret,</w:t>
      </w:r>
      <w:r>
        <w:rPr>
          <w:color w:val="000000"/>
          <w:sz w:val="24"/>
          <w:szCs w:val="24"/>
        </w:rPr>
        <w:br/>
        <w:t xml:space="preserve">ugyanolyan részletességgel dolgozom ki, az alkotás végeredményében összeáll, és nem tűnik</w:t>
      </w:r>
      <w:r>
        <w:rPr>
          <w:color w:val="000000"/>
          <w:sz w:val="24"/>
          <w:szCs w:val="24"/>
        </w:rPr>
        <w:br/>
        <w:t xml:space="preserve">ki a mozaikszerű elkészítés. Az ecsetkezelés szempontjából jellemző, hogy a színeket a lapon</w:t>
      </w:r>
      <w:r>
        <w:rPr>
          <w:color w:val="000000"/>
          <w:sz w:val="24"/>
          <w:szCs w:val="24"/>
        </w:rPr>
        <w:br/>
        <w:t xml:space="preserve">mosom össze egymással. Ily módon jön létre az árnyaltabb színvilág és a dekoratív felületek.</w:t>
      </w:r>
      <w:r>
        <w:rPr>
          <w:color w:val="000000"/>
          <w:sz w:val="24"/>
          <w:szCs w:val="24"/>
        </w:rPr>
        <w:br/>
        <w:t xml:space="preserve">Folytatásként rátérnék a kompozícióra. A Csendélet I. című festménynél a figyelem középpontjába a cserepes virág helyezkedik el. A tekintet végső soron egy átlós irányú ellipszis pályán mozog a képelemeket</w:t>
      </w:r>
      <w:r>
        <w:rPr>
          <w:color w:val="000000"/>
          <w:sz w:val="24"/>
          <w:szCs w:val="24"/>
        </w:rPr>
        <w:br/>
        <w:t xml:space="preserve">követve: kiindul az alsó szilvától, tovább a felsőig, majd a virág körvonala mentén jut el a</w:t>
      </w:r>
      <w:r>
        <w:rPr>
          <w:color w:val="000000"/>
          <w:sz w:val="24"/>
          <w:szCs w:val="24"/>
        </w:rPr>
        <w:br/>
        <w:t xml:space="preserve">locsoló kannáig, és ismét az alsó szilváig. A kép főbb elemei egy a felezőegyenesen találhatók:</w:t>
      </w:r>
      <w:r>
        <w:rPr>
          <w:color w:val="000000"/>
          <w:sz w:val="24"/>
          <w:szCs w:val="24"/>
        </w:rPr>
        <w:br/>
        <w:t xml:space="preserve">a kiinduló szilva és a virág.</w:t>
      </w:r>
      <w:r>
        <w:rPr>
          <w:color w:val="000000"/>
          <w:sz w:val="24"/>
          <w:szCs w:val="24"/>
        </w:rPr>
        <w:br/>
        <w:t xml:space="preserve">A Csendélet II. című kép kompozíciója is a kép felezővonalára épül. Az agyagkorsó a</w:t>
      </w:r>
      <w:r>
        <w:rPr>
          <w:color w:val="000000"/>
          <w:sz w:val="24"/>
          <w:szCs w:val="24"/>
        </w:rPr>
        <w:br/>
        <w:t xml:space="preserve">benne lévő tulipánokkal a kép függőleges felezővonalán helyezkedik el. A vízszintes</w:t>
      </w:r>
      <w:r>
        <w:rPr>
          <w:color w:val="000000"/>
          <w:sz w:val="24"/>
          <w:szCs w:val="24"/>
        </w:rPr>
        <w:br/>
        <w:t xml:space="preserve">ablakrács, illetve az ablakpárkány vízszintese pedig mintegy beszorítja egy kisebb keretbe a</w:t>
      </w:r>
      <w:r>
        <w:rPr>
          <w:color w:val="000000"/>
          <w:sz w:val="24"/>
          <w:szCs w:val="24"/>
        </w:rPr>
        <w:br/>
        <w:t xml:space="preserve">korsót a virágokkal.</w:t>
      </w:r>
      <w:r>
        <w:rPr>
          <w:color w:val="000000"/>
          <w:sz w:val="24"/>
          <w:szCs w:val="24"/>
        </w:rPr>
        <w:br/>
        <w:t xml:space="preserve">A képek formavilágára tekintve lekerekített, egyszerűsített formák jellemzőek.A Csendélet I. című festményemben formai egységet teremt a gömb,</w:t>
      </w:r>
      <w:r>
        <w:rPr>
          <w:color w:val="000000"/>
          <w:sz w:val="24"/>
          <w:szCs w:val="24"/>
        </w:rPr>
        <w:br/>
        <w:t xml:space="preserve">illetve a gömbhöz közeli íves, lekerekített vonalrendszer. A Csendélet II. címet viselő</w:t>
      </w:r>
      <w:r>
        <w:rPr>
          <w:color w:val="000000"/>
          <w:sz w:val="24"/>
          <w:szCs w:val="24"/>
        </w:rPr>
        <w:br/>
        <w:t xml:space="preserve">alkotáson a stilizációnak és redukciónak erőteljesebb jelei láthatóak. Formailag ezen a képen</w:t>
      </w:r>
      <w:r>
        <w:rPr>
          <w:color w:val="000000"/>
          <w:sz w:val="24"/>
          <w:szCs w:val="24"/>
        </w:rPr>
        <w:br/>
        <w:t xml:space="preserve">is a kerek és íves formák fedezhetők fel.</w:t>
      </w:r>
      <w:r>
        <w:rPr>
          <w:color w:val="000000"/>
          <w:sz w:val="24"/>
          <w:szCs w:val="24"/>
        </w:rPr>
        <w:br/>
        <w:t xml:space="preserve">A színek szempontjából ami közös a két képben, és általában a festészetemre, hogy</w:t>
      </w:r>
      <w:r>
        <w:rPr>
          <w:color w:val="000000"/>
          <w:sz w:val="24"/>
          <w:szCs w:val="24"/>
        </w:rPr>
        <w:br/>
        <w:t xml:space="preserve">tiszta, élénk színeket használok. Ezeket a színeket gyakran kontrasztba állítom. Különbség</w:t>
      </w:r>
      <w:r>
        <w:rPr>
          <w:color w:val="000000"/>
          <w:sz w:val="24"/>
          <w:szCs w:val="24"/>
        </w:rPr>
        <w:br/>
        <w:t xml:space="preserve">azonban a két alkotás színvilága között, hogy a Csendélet I. című visszafogottabb színvilággal</w:t>
      </w:r>
      <w:r>
        <w:rPr>
          <w:color w:val="000000"/>
          <w:sz w:val="24"/>
          <w:szCs w:val="24"/>
        </w:rPr>
        <w:br/>
        <w:t xml:space="preserve">rendelkezik, míg a Csendélet II-ben sokkal élénkebbek a színek. A Csendélet I. című</w:t>
      </w:r>
      <w:r>
        <w:rPr>
          <w:color w:val="000000"/>
          <w:sz w:val="24"/>
          <w:szCs w:val="24"/>
        </w:rPr>
        <w:br/>
        <w:t xml:space="preserve">festménynél a legszembetűnőbb a lila-sárga komplementer kontrasztja. A Csendélet II. című</w:t>
      </w:r>
      <w:r>
        <w:rPr>
          <w:color w:val="000000"/>
          <w:sz w:val="24"/>
          <w:szCs w:val="24"/>
        </w:rPr>
        <w:br/>
        <w:t xml:space="preserve">alkotás az előzőnél jóval színpompásabb, a színskála minden színe fel van vonultatva. A</w:t>
      </w:r>
      <w:r>
        <w:rPr>
          <w:color w:val="000000"/>
          <w:sz w:val="24"/>
          <w:szCs w:val="24"/>
        </w:rPr>
        <w:br/>
        <w:t xml:space="preserve">színek esetében itt a mennyiségi és a sötét-világos kontraszt dominál.</w:t>
      </w:r>
      <w:r>
        <w:rPr>
          <w:color w:val="000000"/>
          <w:sz w:val="24"/>
          <w:szCs w:val="24"/>
        </w:rPr>
        <w:br/>
        <w:t xml:space="preserve">Összességében a festményeimre jellemző a puha, lekerekített formavilág és a tiszta,</w:t>
      </w:r>
      <w:r>
        <w:rPr>
          <w:color w:val="000000"/>
          <w:sz w:val="24"/>
          <w:szCs w:val="24"/>
        </w:rPr>
        <w:br/>
        <w:t xml:space="preserve">élénk színvilág. Mindemellé járulnak a nagy, dekoratív, viszonylag kevés árnyalatot</w:t>
      </w:r>
      <w:r>
        <w:rPr>
          <w:color w:val="000000"/>
          <w:sz w:val="24"/>
          <w:szCs w:val="24"/>
        </w:rPr>
        <w:br/>
        <w:t xml:space="preserve">tartalmazó felületek.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74219">
    <w:multiLevelType w:val="hybridMultilevel"/>
    <w:lvl w:ilvl="0" w:tplc="92477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74219">
    <w:abstractNumId w:val="711742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3415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