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LUKÁCS</w:t>
            </w:r>
          </w:p>
          <w:p w:rsidR="00C275A3" w:rsidRDefault="00A96AEC" w:rsidP="00C275A3">
            <w:pPr>
              <w:pStyle w:val="Hallgatokepzes"/>
            </w:pPr>
            <w:r>
              <w:t>Chemical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Juhász-Tóth</w:t>
            </w:r>
          </w:p>
          <w:p w:rsidR="00DB4822" w:rsidRDefault="00DB4822" w:rsidP="00E11062">
            <w:pPr>
              <w:pStyle w:val="Konzulensek"/>
            </w:pPr>
            <w:r w:rsidRPr="00DB4822">
              <w:t>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Transition Metal-catalyzed C-N Bond-forming Reactions of Substituted Bromocoumarins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decade many transition metal catalyzed coupling reactions were developed for the C-N bond-forming processes between (hetero)aromatic halogen derivatives and various nitrogen-containing compounds (for example amines, amides). One of the most remarkable and modern cross-coupling reaction of these procedures is the Pd-catalyzed Buchwald-Hartwig reaction.</w:t>
      </w:r>
    </w:p>
    <w:p>
      <w:pPr>
        <w:pBdr/>
        <w:spacing w:before="240" w:after="240" w:line="240" w:lineRule="auto"/>
        <w:ind w:left="0" w:right="0"/>
        <w:jc w:val="left"/>
      </w:pPr>
      <w:r>
        <w:rPr>
          <w:color w:val="000000"/>
          <w:sz w:val="24"/>
          <w:szCs w:val="24"/>
        </w:rPr>
        <w:t xml:space="preserve">This type of coupling reaction of O-heterocyclic structures is still a relatively unexplored process and there are only a few examples in the literature[60] which apply this procedure for coumarin derivatives. This fact prompted us to report a general approach to provide a variety of 5-, 7- and 8-(N-substituted)-coumarins from different primary and secondary amines.</w:t>
      </w:r>
    </w:p>
    <w:p>
      <w:pPr>
        <w:pBdr/>
        <w:spacing w:before="240" w:after="240" w:line="240" w:lineRule="auto"/>
        <w:ind w:left="0" w:right="0"/>
        <w:jc w:val="left"/>
      </w:pPr>
      <w:r>
        <w:rPr>
          <w:color w:val="000000"/>
          <w:sz w:val="24"/>
          <w:szCs w:val="24"/>
        </w:rPr>
        <w:t xml:space="preserve">After producing the 5-, 7- and 8-bromocoumarins (58-60) – according to literary methods [64] – from the 3-, 4- and 6-bromosalicylaldehydes (46, 48, 49) we studied the Pd-catalyzed Buchwald-Hartwig C-N bond-forming reactions of these coumarins with different amines.</w:t>
      </w:r>
    </w:p>
    <w:p>
      <w:pPr>
        <w:pBdr/>
        <w:spacing w:before="240" w:after="240" w:line="240" w:lineRule="auto"/>
        <w:ind w:left="0" w:right="0"/>
        <w:jc w:val="left"/>
      </w:pPr>
      <w:r>
        <w:rPr>
          <w:color w:val="000000"/>
          <w:sz w:val="24"/>
          <w:szCs w:val="24"/>
        </w:rPr>
        <w:t xml:space="preserve">5-Bromocoumarin (58) was reacted with aromatic and aliphatic primary and secondary amines 63a-d using Pd(OAc)</w:t>
      </w:r>
      <w:r>
        <w:rPr>
          <w:color w:val="000000"/>
          <w:position w:val="-4"/>
          <w:sz w:val="21"/>
          <w:szCs w:val="21"/>
          <w:vertAlign w:val="subscript"/>
        </w:rPr>
        <w:t xml:space="preserve">2</w:t>
      </w:r>
      <w:r>
        <w:rPr>
          <w:color w:val="000000"/>
          <w:sz w:val="24"/>
          <w:szCs w:val="24"/>
        </w:rPr>
        <w:t xml:space="preserve">/Xantphos couple in the presence of Cs</w:t>
      </w:r>
      <w:r>
        <w:rPr>
          <w:color w:val="000000"/>
          <w:position w:val="-4"/>
          <w:sz w:val="21"/>
          <w:szCs w:val="21"/>
          <w:vertAlign w:val="subscript"/>
        </w:rPr>
        <w:t xml:space="preserve">2</w:t>
      </w:r>
      <w:r>
        <w:rPr>
          <w:color w:val="000000"/>
          <w:sz w:val="24"/>
          <w:szCs w:val="24"/>
        </w:rPr>
        <w:t xml:space="preserve">CO</w:t>
      </w:r>
      <w:r>
        <w:rPr>
          <w:color w:val="000000"/>
          <w:position w:val="-4"/>
          <w:sz w:val="21"/>
          <w:szCs w:val="21"/>
          <w:vertAlign w:val="subscript"/>
        </w:rPr>
        <w:t xml:space="preserve">3</w:t>
      </w:r>
      <w:r>
        <w:rPr>
          <w:color w:val="000000"/>
          <w:sz w:val="24"/>
          <w:szCs w:val="24"/>
        </w:rPr>
        <w:t xml:space="preserve"> in dioxane. 5-Bromocoumarin showed reduced reactivity and the suitable 5-aminocoumarins 64a-d were isolated with low to moderate yields (14-43 %). The possible reason of these not too good yields may be the steric inhibition because using the 7-bromocoumarin (59) as starting material – which have a similar electronic aspect – the suitable aminocoumarins were produced with much better yields.</w:t>
      </w:r>
    </w:p>
    <w:p>
      <w:pPr>
        <w:pBdr/>
        <w:spacing w:before="240" w:after="240" w:line="240" w:lineRule="auto"/>
        <w:ind w:left="0" w:right="0"/>
        <w:jc w:val="left"/>
      </w:pPr>
      <w:r>
        <w:rPr>
          <w:color w:val="000000"/>
          <w:sz w:val="24"/>
          <w:szCs w:val="24"/>
        </w:rPr>
        <w:t xml:space="preserve">We also extended our experiments to the 7-bromocoumarin (59). The same reaction conditions were used in these reactions as described before. The suitable derivatives 65a-g were isolated with good to excellent yields (41-95 %). We may establish from the results that the structure of amines influences moderatly the process of the coupling reaction. The cross-coupling reactions of the 7-bromocoumarin (59) with aliphatic or aromatic, primary or secondary amines were successful. From these results we can establish that the different boiling points of the amines and the isolation of the aminocoumarin products are responsible for the difference of the isolated yields.</w:t>
      </w:r>
    </w:p>
    <w:p>
      <w:pPr>
        <w:pBdr/>
        <w:spacing w:before="240" w:after="240" w:line="240" w:lineRule="auto"/>
        <w:ind w:left="0" w:right="0"/>
        <w:jc w:val="left"/>
      </w:pPr>
      <w:r>
        <w:rPr>
          <w:color w:val="000000"/>
          <w:sz w:val="24"/>
          <w:szCs w:val="24"/>
        </w:rPr>
        <w:t xml:space="preserve">We also extended the Pd-catalyzed C-N coupling reactions to the 8-bromocoumarin (60). The appropriate aminocoumarins 66a-g were generally isolated with good yields</w:t>
      </w:r>
      <w:r>
        <w:rPr>
          <w:color w:val="000000"/>
          <w:sz w:val="24"/>
          <w:szCs w:val="24"/>
        </w:rPr>
        <w:br/>
        <w:t xml:space="preserve">(43-72 %), the only exception was the aniline derivative 63a (yield: 28 %).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20371">
    <w:multiLevelType w:val="hybridMultilevel"/>
    <w:lvl w:ilvl="0" w:tplc="66541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20371">
    <w:abstractNumId w:val="414203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967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