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BATIZ KÁROLY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Ferencz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főiskloai tanár,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Kamra-túra, mint a direktértékesítést támogató program fejlesztésének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Homokhátságon a mezőgazdaságból élők száma csökken, a kistermelői gazdálkodás fenntartása egyre nehezebb, amely következtében egyre több tanyai gazdaságban hagynak fel a mezőgazdasági termeléssel. Amennyiben ezt a sajátos külterületi gazdálkodási modellt hagyjuk eltűnni, akkor hagyományaink és kultúránk fontos szegmensét is elveszítjük. Ennek megakadályozása érdekében fontos, hogy nagyobb hangsúlyt fektessünk a vidékre. Véleményem szerint a legjobb vidékfejlesztési gyakorlatokat kell elemezni és értékelni ahhoz, hogy még innovatívabb, fenntarthatóbb ötletek valósuljanak meg.</w:t>
      </w:r>
      <w:r>
        <w:rPr>
          <w:color w:val="000000"/>
          <w:sz w:val="24"/>
          <w:szCs w:val="24"/>
        </w:rPr>
        <w:br/>
        <w:t xml:space="preserve">Kutatásomat 2010-ben kezdtem el a Bács-Kiskun Megyei Agrárkamara által életre hívott Kamra-túra programmal kapcsolatban.</w:t>
      </w:r>
      <w:r>
        <w:rPr>
          <w:color w:val="000000"/>
          <w:sz w:val="24"/>
          <w:szCs w:val="24"/>
        </w:rPr>
        <w:br/>
        <w:t xml:space="preserve">Elsődleges célom az volt bebizonyítani, hogy a tanyák fenntartható fejlesztésére szükség van. A kutatás során arra keresem a választ, hogy a tanyai gazdaságok fejlődését elősegítette-e a Kamra-túra program. Közvetlen célul tűztem ki, hogy feltárjam a gazdálkodók mezőgazdasági terméket előállító tevékenységeiket és a közvetlen értékesítéssel való kapcsolatukat. A kutatás Bács-Kiskun, Csongrád és Pest Megyét érintette, a felmért tanyai gazdaságok száma 96.</w:t>
      </w:r>
      <w:r>
        <w:rPr>
          <w:color w:val="000000"/>
          <w:sz w:val="24"/>
          <w:szCs w:val="24"/>
        </w:rPr>
        <w:br/>
        <w:t xml:space="preserve">A primer kutatásom során két kérdőív készült el. Egy azok számára, akik részt vettek a programban és egy azoknak, akik nem vettek benne részt. Ez azért volt fontos, hogy fel tudjuk mérni, hogy versenyhátrányba kerültek-e azok a gazdálkodók, akik nem vettek benne részt, más megközelítésből pedig jelentett-e előnyt a programban való részvétel?</w:t>
      </w:r>
      <w:r>
        <w:rPr>
          <w:color w:val="000000"/>
          <w:sz w:val="24"/>
          <w:szCs w:val="24"/>
        </w:rPr>
        <w:br/>
        <w:t xml:space="preserve">A kérdőív a gazdasággal kapcsolatos információk mellett, kitért a programról kialakult véleményekre, benyomásokra, kritikákra, felmerülő ötletekre, valamint az elégedettség felmérésére. Továbbá olyan kérdésekre is kerestem a választ, amelyek az élelmiszer előállítás helyzetére, az értékesítéssel kapcsolatos információkra, jövőképekre, elképzelésekre, célokra irányult.</w:t>
      </w:r>
      <w:r>
        <w:rPr>
          <w:color w:val="000000"/>
          <w:sz w:val="24"/>
          <w:szCs w:val="24"/>
        </w:rPr>
        <w:br/>
        <w:t xml:space="preserve">A gazdálkodók által adott válaszok alapján arra lehet következtetni, hogy a programnak köszönhetően számos fogyasztó szerzett tudomást termékeikről és ismerte meg kínálatukat, másrészt a hálózaton keresztül történő értékesítés következtében a bevételük egyértelműen növekedtek. Mivel a program elősegítette a megtermelt alapanyagok feldolgozását és a termékek piacra juttatását, így hozzájárult a tanyák életképességének megőrzéséhez, javításához, fenntartható fejlesztésükhöz.</w:t>
      </w:r>
      <w:r>
        <w:rPr>
          <w:color w:val="000000"/>
          <w:sz w:val="24"/>
          <w:szCs w:val="24"/>
        </w:rPr>
        <w:br/>
        <w:t xml:space="preserve">A dolgozatomban javaslatot tettem a tanyai gazdaságok körülményein javítására, valamint, a Kamra-túra program fejlesztésének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69605">
    <w:multiLevelType w:val="hybridMultilevel"/>
    <w:lvl w:ilvl="0" w:tplc="31704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69605">
    <w:abstractNumId w:val="42169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925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