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EMMA PESTI</w:t>
            </w:r>
          </w:p>
          <w:p w:rsidR="00C275A3" w:rsidRDefault="00A96AEC" w:rsidP="00C275A3">
            <w:pPr>
              <w:pStyle w:val="Hallgatokepzes"/>
            </w:pPr>
            <w:r>
              <w:t>Visual Representation</w:t>
            </w:r>
            <w:r>
              <w:br/>
            </w:r>
            <w:r w:rsidR="00E77B23">
              <w:t>BA, 5.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Sandor Aranyi</w:t>
            </w:r>
          </w:p>
          <w:p w:rsidR="00DB4822" w:rsidRDefault="00DB4822" w:rsidP="00E11062">
            <w:pPr>
              <w:pStyle w:val="Konzulensek"/>
            </w:pPr>
            <w:r w:rsidRPr="00DB4822">
              <w:t>associate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Riverside</w:t>
      </w:r>
    </w:p>
    <w:p w:rsidR="00D71DF5" w:rsidRDefault="00D71DF5" w:rsidP="00AD2602">
      <w:pPr>
        <w:jc w:val="both"/>
      </w:pPr>
    </w:p>
    <w:p>
      <w:pPr>
        <w:pBdr/>
        <w:spacing w:before="240" w:after="240" w:line="240" w:lineRule="auto"/>
        <w:ind w:left="0" w:right="0"/>
        <w:jc w:val="left"/>
      </w:pPr>
      <w:r>
        <w:rPr>
          <w:color w:val="000000"/>
          <w:sz w:val="24"/>
          <w:szCs w:val="24"/>
        </w:rPr>
        <w:t xml:space="preserve">Following the painter’s art colony in Csongrád, I painted the artpiece titled Riverside in the autumn of 2011. The city’s milieu, the unique landscape, the river Tisza with its riverside made a great impression on me. Nature plays a major role in my life. The artpiece have not been paintied in the nature, but in an art studio in Szeged. My work has been guided by memories, recalled pictures and feelings. I have used tempera, since this technique is the closest to my art. The majority looks down on this technique, saying it is not nobel enough, but I do not agree with this point of view. The technique of painting with tempera, just like with oil painting, has to be learnt and acquired. I favour the wide sweeping gestures, the expressive brushwork, the spontaneously loose picturesqueness. The trend of abstract expressionism and particularly the gestures of Franz Kline have made a big impression on my work. In my oppinion among the contemporary artists the work of Oliver Rouault is outstanding. Taking in consideration the Hungarian artists, Kokas Ignác is one of my role models.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744679">
    <w:multiLevelType w:val="hybridMultilevel"/>
    <w:lvl w:ilvl="0" w:tplc="693676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744679">
    <w:abstractNumId w:val="857446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84783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