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FALLER</w:t>
            </w:r>
          </w:p>
          <w:p w:rsidR="00C275A3" w:rsidRDefault="00A96AEC" w:rsidP="00C275A3">
            <w:pPr>
              <w:pStyle w:val="Hallgatokepzes"/>
            </w:pPr>
            <w:r>
              <w:t>accountancy</w:t>
            </w:r>
            <w:r>
              <w:br/>
            </w:r>
            <w:r w:rsidR="00E77B23">
              <w:t>BA, 5.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VERONIKA KISS</w:t>
            </w:r>
          </w:p>
          <w:p w:rsidR="00DB4822" w:rsidRDefault="00C275A3" w:rsidP="004D7940">
            <w:pPr>
              <w:pStyle w:val="Hallgatokepzes"/>
            </w:pPr>
            <w:r>
              <w:t>Accountancy</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Zalaegerszeg College of Business and Accountancy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Deákné Gál</w:t>
            </w:r>
          </w:p>
          <w:p w:rsidR="00DB4822" w:rsidRDefault="00DB4822" w:rsidP="00E11062">
            <w:pPr>
              <w:pStyle w:val="Konzulensek"/>
            </w:pPr>
            <w:r w:rsidRPr="00DB4822">
              <w:t>assistant professor,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little phony...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Banknotes. Everybody has them in his pocket. Some people have more, others have fewer of them. They come and go, we give them and get them. Although they are part of our daily lives, we do not pay enough attention to them.We are sure that they are real. We do not even suppose the opposite of it. If we suspected that they were not real, would we know what to check on them?In our work we do not only cover the history, the legal aspects, the statistical figures of counterfeiting, the characteristic features of the different banknotes but through questionnaires we have also studied how well the population knows the banknotes and through depth interviews we have found out the experts’ opinions about the topic.Finally, we tried to find a way to make the different generations familiar with the safety features of banknotes and to help them avoid becoming victims of forgers. Of course our aim is not to make everybody an expert , however, we think that it is important for everybody to be aware of some basic facts (e.g. denominations in use) so that there should be no more situtation like the case of the sheppard who accepted a 54-forint note in Kétpó in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28717">
    <w:multiLevelType w:val="hybridMultilevel"/>
    <w:lvl w:ilvl="0" w:tplc="46516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28717">
    <w:abstractNumId w:val="282287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023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