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EVA TOMOR</w:t>
            </w:r>
          </w:p>
          <w:p w:rsidR="00C275A3" w:rsidRDefault="00A96AEC" w:rsidP="00C275A3">
            <w:pPr>
              <w:pStyle w:val="Hallgatokepzes"/>
            </w:pPr>
            <w:r>
              <w:t>business administration</w:t>
            </w:r>
            <w:r>
              <w:br/>
            </w:r>
            <w:r w:rsidR="00E77B23">
              <w:t>BA, 5. semester</w:t>
            </w:r>
          </w:p>
          <w:p w:rsidR="00C265CE" w:rsidRPr="009E5FF1" w:rsidRDefault="00E77B23" w:rsidP="00C275A3">
            <w:pPr>
              <w:pStyle w:val="Hallgatokepzes"/>
              <w:rPr>
                <w:b/>
                <w:caps/>
              </w:rPr>
            </w:pPr>
            <w:r>
              <w:t>Budapest Business School</w:t>
            </w:r>
            <w:r w:rsidR="00C275A3">
              <w:br/>
            </w:r>
            <w:r w:rsidR="00DB4822">
              <w:t>Zalaegerszeg College of Business and Accountancy</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Imre Halász PhD</w:t>
            </w:r>
          </w:p>
          <w:p w:rsidR="00DB4822" w:rsidRDefault="00DB4822" w:rsidP="00E11062">
            <w:pPr>
              <w:pStyle w:val="Konzulensek"/>
            </w:pPr>
            <w:r w:rsidRPr="00DB4822">
              <w:t> Professor, BGF GKZ</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I love my work</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Nowadays one of the most important values of enterprises which provide for them permanent competitive edge is human resources. Everything including customs and services is repeatable with the exception of colleges. Alfred Sloan, the president of General Motors worded the following: “Take away my money, my company and my plant — but leave me with my people and I’ll be back in five years.” The sucess of an enterprise is hugely determined by its preparedness, expertise, and how experienced and preapared coallagues it could employ and how can motivate its emloyees to achieve the aims of the enterprise. This way motivation is gaining more significance, because it becomes the inducement of the aims of the enterprise and the individuals.</w:t>
      </w:r>
    </w:p>
    <w:p>
      <w:pPr>
        <w:widowControl w:val="on"/>
        <w:pBdr/>
        <w:spacing w:before="240" w:after="240" w:line="240" w:lineRule="auto"/>
        <w:ind w:left="0" w:right="0"/>
        <w:jc w:val="left"/>
      </w:pPr>
      <w:r>
        <w:rPr>
          <w:color w:val="000000"/>
          <w:sz w:val="24"/>
          <w:szCs w:val="24"/>
        </w:rPr>
        <w:t xml:space="preserve">The slogan „I love my work” means much more than simly loving our work. Similar sentences which are occuring on the T-shirt and pins involve not only the opinions of their wearers, but indicate that their owners proud of their work. The enterprises should aim at similar result, in order to work with colleges who not only love their work but who are proud of their workplace, too.</w:t>
      </w:r>
    </w:p>
    <w:p>
      <w:pPr>
        <w:widowControl w:val="on"/>
        <w:pBdr/>
        <w:spacing w:before="240" w:after="240" w:line="240" w:lineRule="auto"/>
        <w:ind w:left="0" w:right="0"/>
        <w:jc w:val="left"/>
      </w:pPr>
      <w:r>
        <w:rPr>
          <w:color w:val="000000"/>
          <w:sz w:val="24"/>
          <w:szCs w:val="24"/>
        </w:rPr>
        <w:t xml:space="preserve">In my research, first I examined which are the factors which motivate people to achieve bigger performance. Then I concentrated on those human resources tools with wich bigger motivation could be achieved and examined the different types of allowances, devoting a special attention to the so-called cafeteria, which is a special packet in Hungary including several allowances apart from the payment. This kind of allowance was examined in connection with the expectations of the collages. I built up my research on the flexible allowances, too. In the course of filling in the questioneires, the respondents could complain their own packets from the priced products, not forgetting the fact that every single choice will reduce their wages with the value of the selected allowance. To sum up, with the help of this questionnaire I could not only measure the demand toward the different allowances, but the willingness of the colleges of how much money they ready to sacrifice from their wages for these kind of aims.</w:t>
      </w:r>
    </w:p>
    <w:p>
      <w:pPr>
        <w:widowControl w:val="on"/>
        <w:pBdr/>
        <w:spacing w:before="240" w:after="240" w:line="240" w:lineRule="auto"/>
        <w:ind w:left="0" w:right="0"/>
        <w:jc w:val="left"/>
      </w:pPr>
      <w:r>
        <w:rPr>
          <w:color w:val="000000"/>
          <w:sz w:val="24"/>
          <w:szCs w:val="24"/>
        </w:rPr>
        <w:t xml:space="preserve">With my study I would like to call the attention of the employers on that they have to consider all of their emloyees not only as productive factors but as THE human factors, their colleges, who have emotions, desires and aims.</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86419638">
    <w:multiLevelType w:val="hybridMultilevel"/>
    <w:lvl w:ilvl="0" w:tplc="54948708">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86419638">
    <w:abstractNumId w:val="86419638"/>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330436396"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