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VARÉNYI ISTVÁN</w:t>
            </w:r>
          </w:p>
          <w:p w:rsidR="00C275A3" w:rsidRDefault="00A96AEC" w:rsidP="00C275A3">
            <w:pPr>
              <w:pStyle w:val="Hallgatokepzes"/>
            </w:pPr>
            <w:r>
              <w:t>festő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önálló</w:t>
            </w:r>
          </w:p>
          <w:p w:rsidR="00DB4822" w:rsidRDefault="00DB4822" w:rsidP="00E11062">
            <w:pPr>
              <w:pStyle w:val="Konzulensek"/>
            </w:pPr>
            <w:r w:rsidRPr="00DB4822">
              <w:t>önálló,  tanuló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Domm 1-4.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Éjszakai fotózás Szegeden. Utcalámpák, kivilágított épületek, Dóm látképe a Belvárosi hídról, alattam a Tiszán visszatükröződő utcafények.</w:t>
      </w:r>
      <w:r>
        <w:rPr>
          <w:color w:val="000000"/>
          <w:sz w:val="24"/>
          <w:szCs w:val="24"/>
        </w:rPr>
        <w:br/>
        <w:t xml:space="preserve">Kísérletezés rövid, illetve hosszú záridővel. Fix pontról és instabil kézzel. A bemozdított képeken az erősebb, illetve gyengébb fények ritmusokat, kompozíciókat alkottak. Pár kép elkészítése után már tudtam, hogy a fények hol és hogyan helyezkednek el. A bemozdult képeket elkezdtem tudatosan komponálni, a záridőt fokozatosan növeltem 4 másodpercről 15 másodpercre. A bemozdulásra rásegítettem az objektív fókusztávolságának megváltoztatásával. Természetesen a bemozdítást és az objektív variálását próbáltam ritmikusan összhangba hozni. A variációkat különböző fázisokban cserélgettem, egyszerre bemozdítottam.</w:t>
      </w:r>
      <w:r>
        <w:rPr>
          <w:color w:val="000000"/>
          <w:sz w:val="24"/>
          <w:szCs w:val="24"/>
        </w:rPr>
        <w:br/>
        <w:t xml:space="preserve">A fények, mint a hang rezgései, vibrálták be a sötétséget. A harang hosszú, beremegő kongására emlékeztetett. Hangutánzó szóval „konng”, amelyből született a cím, a képen látható Dóm után; „domm”.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092876">
    <w:multiLevelType w:val="hybridMultilevel"/>
    <w:lvl w:ilvl="0" w:tplc="442323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092876">
    <w:abstractNumId w:val="880928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93632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