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NELLI</w:t>
            </w:r>
          </w:p>
          <w:p w:rsidR="00C275A3" w:rsidRDefault="00A96AEC" w:rsidP="00C275A3">
            <w:pPr>
              <w:pStyle w:val="Hallgatokepzes"/>
            </w:pPr>
            <w:r>
              <w:t>Képi ábrázolás- Építészeti síküveg szakirány</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w:t>
            </w:r>
          </w:p>
          <w:p w:rsidR="00DB4822" w:rsidRDefault="00DB4822" w:rsidP="00E11062">
            <w:pPr>
              <w:pStyle w:val="Konzulensek"/>
            </w:pPr>
            <w:r w:rsidRPr="00DB4822">
              <w:t>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Green Light Box</w:t>
      </w:r>
    </w:p>
    <w:p w:rsidR="00D71DF5" w:rsidRDefault="00D71DF5" w:rsidP="00AD2602">
      <w:pPr>
        <w:jc w:val="both"/>
      </w:pPr>
    </w:p>
    <w:p>
      <w:pPr>
        <w:pBdr/>
        <w:spacing w:before="240" w:after="240" w:line="240" w:lineRule="auto"/>
        <w:ind w:left="0" w:right="0"/>
        <w:jc w:val="left"/>
      </w:pPr>
      <w:r>
        <w:rPr>
          <w:color w:val="000000"/>
          <w:sz w:val="24"/>
          <w:szCs w:val="24"/>
        </w:rPr>
        <w:t xml:space="preserve">A koncepció és gondolat lényege az egyszerűség és tudatosság volt (egy egyszerű forma tudatos megbontása különböző belső hatások által), ahogy a kubisták is írták: a megbonthatatlan forma megbontása és újrarendezése formákkal és színekkel. Egy egyszerű formát szerettem volna létrehozni, melyben harmóniában van az anyag, a motívum és a tudatos gondolkodás koncepciója. A célom az volt, hogy a forma kívülről zárt egységet alkosson, de belülről az üveg tulajdonságait kihasználva tereket nyissak benne, ennek az eszköze volt a savazás, a festés és az üveg természetes tükröződése, melyekkel a formán belül különböző hatásokat értem el. Új terek és formák illúzióját keltik, folyamatos és összefüggő formát hoznak létre, holott egyenként nem bírnak jelentőséggel olyan, mint egy nyitott ékszeres doboz, az ember szűkségét érzi, hogy közelebbről is megvizsgálja annak reményében, hogy értéket talál. Arra törekedtem, hogy az optikai hatások, a méret és a forma személyes közelségbe hívják a nézőt. Az egyszerűség tehát számomra önmagában nem azt jelenti, hogy az alkotás távolságtartó, zárt formai rendszert alkot, hanem magában kell foglalnia a formai harmónia és a személyesség élményét is. Itt van jelentősége a technikai megoldásoknak, vizuális hatásoknak az eltűnő és áttűnő formáknak, melyek az elmúlás és illékonyság hatását keltik miközben a befoglaló forma ennek ellentéte. Ennek az ellentmondásnak és az üveg anyagának köszönhetően lesz egyszerre stabil és törékeny, távolságtartó és személyes.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32161">
    <w:multiLevelType w:val="hybridMultilevel"/>
    <w:lvl w:ilvl="0" w:tplc="62019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32161">
    <w:abstractNumId w:val="92632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369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