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ESZTER TOTH</w:t>
            </w:r>
          </w:p>
          <w:p w:rsidR="00C275A3" w:rsidRDefault="00A96AEC" w:rsidP="00C275A3">
            <w:pPr>
              <w:pStyle w:val="Hallgatokepzes"/>
            </w:pPr>
            <w:r>
              <w:t>Visual Representation Artist (Painting)</w:t>
            </w:r>
            <w:r>
              <w:br/>
            </w:r>
            <w:r w:rsidR="00E77B23">
              <w:t>BA, 8. semester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University of Szeged</w:t>
            </w:r>
            <w:r w:rsidR="00C275A3">
              <w:br/>
            </w:r>
            <w:r w:rsidR="00DB4822">
              <w:t>Juhász Gyula Teacher Training Faculty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Supervisor: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Lehel Gal</w:t>
            </w:r>
          </w:p>
          <w:p w:rsidR="00DB4822" w:rsidRDefault="00DB4822" w:rsidP="00E11062">
            <w:pPr>
              <w:pStyle w:val="Konzulensek"/>
            </w:pPr>
            <w:r w:rsidRPr="00DB4822">
              <w:t>assistant professor, SZTE JGYPK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Kroki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OTDK ART AND ART SCIENCE SECTION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Three-dimensional art section (Mural Art)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ESZTER TOTH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SZTE JGYPK Drawing, Department of Art History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Visual arts, 4. year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Supervisor: LEHEL GAL, Painter, Assistant Professor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KROKI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25 x 40, mosaic, mixed, 2011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Documentation is in the process of creative presentation. What are the process by which I arrived at the mosaic and the creation of this work. History. The selection of themes and forms, the use of technology. Finally, the creator of this line is a continuation and further thinking.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5038449">
    <w:multiLevelType w:val="hybridMultilevel"/>
    <w:lvl w:ilvl="0" w:tplc="2413179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5038449">
    <w:abstractNumId w:val="4503844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674595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