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ESZTER TOTH</w:t>
            </w:r>
          </w:p>
          <w:p w:rsidR="00C275A3" w:rsidRDefault="00A96AEC" w:rsidP="00C275A3">
            <w:pPr>
              <w:pStyle w:val="Hallgatokepzes"/>
            </w:pPr>
            <w:r>
              <w:t>Visual Representation Artist (Painting)</w:t>
            </w:r>
            <w:r>
              <w:br/>
            </w:r>
            <w:r w:rsidR="00E77B23">
              <w:t>BA, 8.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Juhász Gyula Teacher Training Faculty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Lehel Gal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Medusa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OTDK ART AND ART SCIENCE SECTION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Three-dimensional art section (Mural Art)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ESZTER TOTH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SZTE JGYPK Drawing, Department of Art History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Visual arts, 4. year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Supervisor: LEHEL GAL, Painter, Assistant Professor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MEDUSA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35 x 70, mosaic, mixed, 2011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Documentation is in the process of creative presentation. What came as a mosaic, and the creation of this work. Against this background of analyzing, mural art historical themes to show you my mosaic. Finally, further elaboration of the creative process.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269437">
    <w:multiLevelType w:val="hybridMultilevel"/>
    <w:lvl w:ilvl="0" w:tplc="445940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269437">
    <w:abstractNumId w:val="282694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68275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