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PAP</w:t>
            </w:r>
          </w:p>
          <w:p w:rsidR="00C275A3" w:rsidRDefault="00A96AEC" w:rsidP="00C275A3">
            <w:pPr>
              <w:pStyle w:val="Hallgatokepzes"/>
            </w:pPr>
            <w:r>
              <w:t>Electrical engineer, BSc</w:t>
            </w:r>
            <w:r>
              <w:br/>
            </w:r>
            <w:r w:rsidR="00E77B23">
              <w:t>BSc, 7. semester</w:t>
            </w:r>
          </w:p>
          <w:p w:rsidR="00C265CE" w:rsidRPr="009E5FF1" w:rsidRDefault="00E77B23" w:rsidP="00C275A3">
            <w:pPr>
              <w:pStyle w:val="Hallgatokepzes"/>
              <w:rPr>
                <w:b/>
                <w:caps/>
              </w:rPr>
            </w:pPr>
            <w:r>
              <w:t>University of Pécs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Elmer György Ph.D</w:t>
            </w:r>
          </w:p>
          <w:p w:rsidR="00DB4822" w:rsidRDefault="00DB4822" w:rsidP="00E11062">
            <w:pPr>
              <w:pStyle w:val="Konzulensek"/>
            </w:pPr>
            <w:r w:rsidRPr="00DB4822">
              <w:t>associate professor,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Calculation of the electric field of medium voltage overhead lines for the practice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Calculation of the electric field of medium voltage overhead lines for the practice</w:t>
      </w:r>
    </w:p>
    <w:p>
      <w:pPr>
        <w:pBdr/>
        <w:spacing w:before="240" w:after="240" w:line="240" w:lineRule="auto"/>
        <w:ind w:left="0" w:right="0"/>
        <w:jc w:val="left"/>
      </w:pPr>
      <w:r>
        <w:rPr>
          <w:color w:val="000000"/>
          <w:sz w:val="24"/>
          <w:szCs w:val="24"/>
        </w:rPr>
        <w:t xml:space="preserve">Author’s name: Attila Pap</w:t>
      </w:r>
      <w:r>
        <w:rPr>
          <w:color w:val="000000"/>
          <w:sz w:val="24"/>
          <w:szCs w:val="24"/>
        </w:rPr>
        <w:br/>
        <w:t xml:space="preserve">graduated, electrical engineer</w:t>
      </w:r>
      <w:r>
        <w:rPr>
          <w:color w:val="000000"/>
          <w:sz w:val="24"/>
          <w:szCs w:val="24"/>
        </w:rPr>
        <w:br/>
        <w:t xml:space="preserve">University of Pécs</w:t>
      </w:r>
      <w:r>
        <w:rPr>
          <w:color w:val="000000"/>
          <w:sz w:val="24"/>
          <w:szCs w:val="24"/>
        </w:rPr>
        <w:br/>
        <w:t xml:space="preserve">Pollack Mihály Faculty of Engineering and Information Technology</w:t>
      </w:r>
      <w:r>
        <w:rPr>
          <w:color w:val="000000"/>
          <w:sz w:val="24"/>
          <w:szCs w:val="24"/>
        </w:rPr>
        <w:br/>
        <w:t xml:space="preserve">University tutors: György Elmer Ph.D. /associate professor/</w:t>
      </w:r>
      <w:r>
        <w:rPr>
          <w:color w:val="000000"/>
          <w:sz w:val="24"/>
          <w:szCs w:val="24"/>
        </w:rPr>
        <w:br/>
        <w:t xml:space="preserve">Mihály Klincsik Ph.D. /Candidate of Sciences/</w:t>
      </w:r>
      <w:r>
        <w:rPr>
          <w:color w:val="000000"/>
          <w:sz w:val="24"/>
          <w:szCs w:val="24"/>
        </w:rPr>
        <w:br/>
        <w:t xml:space="preserve">Industrial tutor: Gábor Maza /electrical engineer/</w:t>
      </w:r>
      <w:r>
        <w:rPr>
          <w:color w:val="000000"/>
          <w:sz w:val="24"/>
          <w:szCs w:val="24"/>
        </w:rPr>
        <w:br/>
        <w:t xml:space="preserve">/E-ON Dél-dunántúli Áramhálózati Zrt./</w:t>
      </w:r>
    </w:p>
    <w:p>
      <w:pPr>
        <w:pBdr/>
        <w:spacing w:before="240" w:after="240" w:line="240" w:lineRule="auto"/>
        <w:ind w:left="0" w:right="0"/>
        <w:jc w:val="left"/>
      </w:pPr>
      <w:r>
        <w:rPr>
          <w:color w:val="000000"/>
          <w:sz w:val="24"/>
          <w:szCs w:val="24"/>
        </w:rPr>
        <w:t xml:space="preserve">When writing my work in the frame of the Scientific Students Association I focused onto a problem or a misbelief existing long ago in connection with electric energy transmission.</w:t>
      </w:r>
      <w:r>
        <w:rPr>
          <w:color w:val="000000"/>
          <w:sz w:val="24"/>
          <w:szCs w:val="24"/>
        </w:rPr>
        <w:br/>
        <w:t xml:space="preserve">Since the appearance of overhead lines several unanswered questions arose including the biological impacts of overhead lines.</w:t>
      </w:r>
      <w:r>
        <w:rPr>
          <w:color w:val="000000"/>
          <w:sz w:val="24"/>
          <w:szCs w:val="24"/>
        </w:rPr>
        <w:br/>
        <w:t xml:space="preserve">In my work I attempted to list the characteristics of overhead lines and based on them to survey their construction and operation conditions prescribed by standards and governmental decrees.</w:t>
      </w:r>
      <w:r>
        <w:rPr>
          <w:color w:val="000000"/>
          <w:sz w:val="24"/>
          <w:szCs w:val="24"/>
        </w:rPr>
        <w:br/>
        <w:t xml:space="preserve">Acts and decrees stipulate the circumstances of the operation of energy distribution systems of this kind, however in several fields of engineering design – in design documentation of medium voltage systems – biological impacts are purely investigated.</w:t>
      </w:r>
      <w:r>
        <w:rPr>
          <w:color w:val="000000"/>
          <w:sz w:val="24"/>
          <w:szCs w:val="24"/>
        </w:rPr>
        <w:br/>
        <w:t xml:space="preserve">In the frame of my work I have developed a calculation method for the investigation of systems like this enabling the determination of the maximum electric field strength of overhead lines with given support system / wire layout and material based on a required knowledge of standards and typified documentation.</w:t>
      </w:r>
      <w:r>
        <w:rPr>
          <w:color w:val="000000"/>
          <w:sz w:val="24"/>
          <w:szCs w:val="24"/>
        </w:rPr>
        <w:br/>
        <w:t xml:space="preserve">The electric field calculation algorithm has been automated with the help of mathematical software enabling the field calculation for other layouts having other parameters.</w:t>
      </w:r>
      <w:r>
        <w:rPr>
          <w:color w:val="000000"/>
          <w:sz w:val="24"/>
          <w:szCs w:val="24"/>
        </w:rPr>
        <w:br/>
        <w:t xml:space="preserve">At the end of my work conclusions are listed about the actual biological impacts of overhead lines composing a basis for the decision if a more thorough attention has to be paid for this problem. Furthermore it has been stated that, this method is able to be used for other layout as well being different from that calculated in the work.</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803236">
    <w:multiLevelType w:val="hybridMultilevel"/>
    <w:lvl w:ilvl="0" w:tplc="35105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803236">
    <w:abstractNumId w:val="578032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19470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