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GÁL</w:t>
            </w:r>
          </w:p>
          <w:p w:rsidR="00C275A3" w:rsidRDefault="00A96AEC" w:rsidP="00C275A3">
            <w:pPr>
              <w:pStyle w:val="Hallgatokepzes"/>
            </w:pPr>
            <w:r>
              <w:t>Electrical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VIKTOR MOLNÁR</w:t>
            </w:r>
          </w:p>
          <w:p w:rsidR="00DB4822" w:rsidRDefault="00C275A3" w:rsidP="004D7940">
            <w:pPr>
              <w:pStyle w:val="Hallgatokepzes"/>
            </w:pPr>
            <w:r>
              <w:t>Electrical engineer</w:t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Helmich</w:t>
            </w:r>
          </w:p>
          <w:p w:rsidR="00DB4822" w:rsidRDefault="00DB4822" w:rsidP="00E11062">
            <w:pPr>
              <w:pStyle w:val="Konzulensek"/>
            </w:pPr>
            <w:r w:rsidRPr="00DB4822">
              <w:t>college associate professor,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Ventilation control with KNX system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goal of our Scientific Student Conference paper was to design an energy saving and efficient ventilation system.</w:t>
      </w:r>
      <w:r>
        <w:rPr>
          <w:color w:val="000000"/>
          <w:sz w:val="24"/>
          <w:szCs w:val="24"/>
        </w:rPr>
        <w:br/>
        <w:t xml:space="preserve">We introduce the KNX system and we show its advantages compared to a traditional system with some examples. Then we describe the structure and working of our cascade design.</w:t>
      </w:r>
      <w:r>
        <w:rPr>
          <w:color w:val="000000"/>
          <w:sz w:val="24"/>
          <w:szCs w:val="24"/>
        </w:rPr>
        <w:br/>
        <w:t xml:space="preserve">We equipped the control of our system with two profiles: winter and summer operation. It was important to select the correct temperatures to provide a comfortable environment for the people inside. Our paper contains the topology of the KNX system we selected and the required elements with their short description.</w:t>
      </w:r>
      <w:r>
        <w:rPr>
          <w:color w:val="000000"/>
          <w:sz w:val="24"/>
          <w:szCs w:val="24"/>
        </w:rPr>
        <w:br/>
        <w:t xml:space="preserve">Our further goals include implementing this system and evaluating the measured data, reassuring the efficiency of our system.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63652">
    <w:multiLevelType w:val="hybridMultilevel"/>
    <w:lvl w:ilvl="0" w:tplc="56328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63652">
    <w:abstractNumId w:val="18463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404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