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RÉFI</w:t>
            </w:r>
          </w:p>
          <w:p w:rsidR="00C275A3" w:rsidRDefault="00A96AEC" w:rsidP="00C275A3">
            <w:pPr>
              <w:pStyle w:val="Hallgatokepzes"/>
            </w:pPr>
            <w:r>
              <w:t>Architecture engineer</w:t>
            </w:r>
            <w:r>
              <w:br/>
            </w:r>
            <w:r w:rsidR="00E77B23">
              <w:t>BSc, 7.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Leczovics</w:t>
            </w:r>
          </w:p>
          <w:p w:rsidR="00DB4822" w:rsidRDefault="00DB4822" w:rsidP="00E11062">
            <w:pPr>
              <w:pStyle w:val="Konzulensek"/>
            </w:pPr>
            <w:r w:rsidRPr="00DB4822">
              <w:t>research worker,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"multifarious" concrete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Nowdays after water, concrete is the second most utilized material in the Earth. Hearing the word „concrete” remind us of something tight and grey material which is too stern and colourless. But after a few decades, thanks to nanotechnology, the meaning of this word will be completely different. The ready-made project will be as great as an artwork, the concrete won’t have to be booring and grey, and with the several special mixtures the fluid building material will be able to things that we can’t imagine today.</w:t>
      </w:r>
    </w:p>
    <w:p>
      <w:pPr>
        <w:pBdr/>
        <w:spacing w:before="240" w:after="240" w:line="240" w:lineRule="auto"/>
        <w:ind w:left="0" w:right="0"/>
        <w:jc w:val="left"/>
      </w:pPr>
      <w:r>
        <w:rPr>
          <w:color w:val="000000"/>
          <w:sz w:val="24"/>
          <w:szCs w:val="24"/>
        </w:rPr>
        <w:t xml:space="preserve">Despite of the popular error, there are several special ways to make concrete, thanks to the modern technologies.</w:t>
      </w:r>
    </w:p>
    <w:p>
      <w:pPr>
        <w:pBdr/>
        <w:spacing w:before="240" w:after="240" w:line="240" w:lineRule="auto"/>
        <w:ind w:left="0" w:right="0"/>
        <w:jc w:val="left"/>
      </w:pPr>
      <w:r>
        <w:rPr>
          <w:color w:val="000000"/>
          <w:sz w:val="24"/>
          <w:szCs w:val="24"/>
        </w:rPr>
        <w:t xml:space="preserve">Some of these are quite expencive, but there are affordable methods which we can use in our homes without paying a big amount, the only limit is our imagination. Hereby we can make unique, aesthetic and extraordinary things in our home which won’t remind us of concrete at all.</w:t>
      </w:r>
    </w:p>
    <w:p>
      <w:pPr>
        <w:pBdr/>
        <w:spacing w:before="240" w:after="240" w:line="240" w:lineRule="auto"/>
        <w:ind w:left="0" w:right="0"/>
        <w:jc w:val="left"/>
      </w:pPr>
      <w:r>
        <w:rPr>
          <w:color w:val="000000"/>
          <w:sz w:val="24"/>
          <w:szCs w:val="24"/>
        </w:rPr>
        <w:t xml:space="preserve">In our days there are special concretes that we can use outdoors, in our gardens. One of the most special indoor concrete is the LiTraCon, coloured concrete, mortised, awash, polished concrete, decorative concrete, in addition the self-care, flexible concrete and brick. There are a lot of outdoor adaptable concrete too, we can use LiTraCon, colourful concrete, decorative concrete, brick or fake wood garden-concrete.</w:t>
      </w:r>
    </w:p>
    <w:p>
      <w:pPr>
        <w:pBdr/>
        <w:spacing w:before="240" w:after="240" w:line="240" w:lineRule="auto"/>
        <w:ind w:left="0" w:right="0"/>
        <w:jc w:val="left"/>
      </w:pPr>
      <w:r>
        <w:rPr>
          <w:color w:val="000000"/>
          <w:sz w:val="24"/>
          <w:szCs w:val="24"/>
        </w:rPr>
        <w:t xml:space="preserve">Therefore today a concrete surface don’t have to be booring and grey, and i will prove this statement with my casework.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81323">
    <w:multiLevelType w:val="hybridMultilevel"/>
    <w:lvl w:ilvl="0" w:tplc="80695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81323">
    <w:abstractNumId w:val="63381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034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