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VARGA</w:t>
            </w:r>
          </w:p>
          <w:p w:rsidR="00C275A3" w:rsidRDefault="00A96AEC" w:rsidP="00C275A3">
            <w:pPr>
              <w:pStyle w:val="Hallgatokepzes"/>
            </w:pPr>
            <w:r>
              <w:t>architect</w:t>
            </w:r>
            <w:r>
              <w:br/>
            </w:r>
            <w:r w:rsidR="00E77B23">
              <w:t>BSc, 6.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Kászonyi PhD</w:t>
            </w:r>
          </w:p>
          <w:p w:rsidR="00DB4822" w:rsidRDefault="00DB4822" w:rsidP="00E11062">
            <w:pPr>
              <w:pStyle w:val="Konzulensek"/>
            </w:pPr>
            <w:r w:rsidRPr="00DB4822">
              <w:t>academic,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History of concrete tile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History of concrete tile</w:t>
      </w:r>
    </w:p>
    <w:p>
      <w:pPr>
        <w:pBdr/>
        <w:spacing w:before="240" w:after="240" w:line="240" w:lineRule="auto"/>
        <w:ind w:left="0" w:right="0"/>
        <w:jc w:val="left"/>
      </w:pPr>
      <w:r>
        <w:rPr>
          <w:color w:val="000000"/>
          <w:sz w:val="24"/>
          <w:szCs w:val="24"/>
        </w:rPr>
        <w:t xml:space="preserve">My study commences with a historical overview. The Roman Pantheon is an excellent example of how lasting the concrete is. The idea of making tiles of concrete is more than 150 years old. In present paper, I will investigate its development through english and german examples.</w:t>
      </w:r>
    </w:p>
    <w:p>
      <w:pPr>
        <w:pBdr/>
        <w:spacing w:before="240" w:after="240" w:line="240" w:lineRule="auto"/>
        <w:ind w:left="0" w:right="0"/>
        <w:jc w:val="left"/>
      </w:pPr>
      <w:r>
        <w:rPr>
          <w:color w:val="000000"/>
          <w:sz w:val="24"/>
          <w:szCs w:val="24"/>
        </w:rPr>
        <w:t xml:space="preserve">Furthermore I write about the base, materials, production technology, application and possibilities of concrete tile.</w:t>
      </w:r>
    </w:p>
    <w:p>
      <w:pPr>
        <w:pBdr/>
        <w:spacing w:before="240" w:after="240" w:line="240" w:lineRule="auto"/>
        <w:ind w:left="0" w:right="0"/>
        <w:jc w:val="left"/>
      </w:pPr>
      <w:r>
        <w:rPr>
          <w:color w:val="000000"/>
          <w:sz w:val="24"/>
          <w:szCs w:val="24"/>
        </w:rPr>
        <w:t xml:space="preserve">I will present the development of concrete tile through a manufactory of a hungarian family, which started in the 1930’s. I will present the important technical data, range of colours, and quality standards of tiles produced by this manufactory.</w:t>
      </w:r>
    </w:p>
    <w:p>
      <w:pPr>
        <w:pBdr/>
        <w:spacing w:before="240" w:after="240" w:line="240" w:lineRule="auto"/>
        <w:ind w:left="0" w:right="0"/>
        <w:jc w:val="left"/>
      </w:pPr>
      <w:r>
        <w:rPr>
          <w:color w:val="000000"/>
          <w:sz w:val="24"/>
          <w:szCs w:val="24"/>
        </w:rPr>
        <w:t xml:space="preserve">Then I will introduce today’s concrete tile manufacturing businesses: AZZURO; ALTEK; BRAMAC; LEIER, MEDITERRAN. Then I will compare nowadays production technology against handmade technology.</w:t>
      </w:r>
    </w:p>
    <w:p>
      <w:pPr>
        <w:pBdr/>
        <w:spacing w:before="240" w:after="240" w:line="240" w:lineRule="auto"/>
        <w:ind w:left="0" w:right="0"/>
        <w:jc w:val="left"/>
      </w:pPr>
      <w:r>
        <w:rPr>
          <w:color w:val="000000"/>
          <w:sz w:val="24"/>
          <w:szCs w:val="24"/>
        </w:rPr>
        <w:t xml:space="preserve">Furthermore the production process, the materials , the changes in the shape of the concrete pile will be presented through some figures and pictures.</w:t>
      </w:r>
    </w:p>
    <w:p>
      <w:pPr>
        <w:pBdr/>
        <w:spacing w:before="240" w:after="240" w:line="240" w:lineRule="auto"/>
        <w:ind w:left="0" w:right="0"/>
        <w:jc w:val="left"/>
      </w:pPr>
      <w:r>
        <w:rPr>
          <w:color w:val="000000"/>
          <w:sz w:val="24"/>
          <w:szCs w:val="24"/>
        </w:rPr>
        <w:t xml:space="preserve">Closing my study I investigate the ecological balance of concrete tile, demonstration of its building-biological advantages.</w:t>
      </w:r>
    </w:p>
    <w:p>
      <w:pPr>
        <w:pBdr/>
        <w:spacing w:before="240" w:after="240" w:line="240" w:lineRule="auto"/>
        <w:ind w:left="0" w:right="0"/>
        <w:jc w:val="left"/>
      </w:pPr>
      <w:r>
        <w:rPr>
          <w:color w:val="000000"/>
          <w:sz w:val="24"/>
          <w:szCs w:val="24"/>
        </w:rPr>
        <w:drawing>
          <wp:inline distT="0" distB="0" distL="0" distR="0">
            <wp:extent cx="1591200" cy="1202400"/>
            <wp:docPr id="76092281" name="name150ec3c5d3f3e6" descr="imgtmp_13823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3823_int_1.jpg"/>
                    <pic:cNvPicPr/>
                  </pic:nvPicPr>
                  <pic:blipFill>
                    <a:blip r:embed="rId150ec3c5d3f3a9" cstate="print"/>
                    <a:stretch>
                      <a:fillRect/>
                    </a:stretch>
                  </pic:blipFill>
                  <pic:spPr>
                    <a:xfrm>
                      <a:off x="0" y="0"/>
                      <a:ext cx="1591200" cy="1202400"/>
                    </a:xfrm>
                    <a:prstGeom prst="rect">
                      <a:avLst/>
                    </a:prstGeom>
                    <a:ln w="0">
                      <a:noFill/>
                    </a:ln>
                  </pic:spPr>
                </pic:pic>
              </a:graphicData>
            </a:graphic>
          </wp:inline>
        </w:drawing>
      </w:r>
      <w:r>
        <w:rPr>
          <w:color w:val="000000"/>
          <w:sz w:val="24"/>
          <w:szCs w:val="24"/>
        </w:rPr>
        <w:t xml:space="preserve">  </w:t>
      </w:r>
      <w:r>
        <w:rPr>
          <w:color w:val="000000"/>
          <w:sz w:val="24"/>
          <w:szCs w:val="24"/>
        </w:rPr>
        <w:drawing>
          <wp:inline distT="0" distB="0" distL="0" distR="0">
            <wp:extent cx="1620000" cy="1202400"/>
            <wp:docPr id="98195158" name="name150ec3c5d4084b" descr="imgtmp_13823_int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3823_int_2.jpg"/>
                    <pic:cNvPicPr/>
                  </pic:nvPicPr>
                  <pic:blipFill>
                    <a:blip r:embed="rId150ec3c5d4080d" cstate="print"/>
                    <a:stretch>
                      <a:fillRect/>
                    </a:stretch>
                  </pic:blipFill>
                  <pic:spPr>
                    <a:xfrm>
                      <a:off x="0" y="0"/>
                      <a:ext cx="1620000" cy="1202400"/>
                    </a:xfrm>
                    <a:prstGeom prst="rect">
                      <a:avLst/>
                    </a:prstGeom>
                    <a:ln w="0">
                      <a:noFill/>
                    </a:ln>
                  </pic:spPr>
                </pic:pic>
              </a:graphicData>
            </a:graphic>
          </wp:inline>
        </w:drawing>
      </w:r>
      <w:r>
        <w:rPr>
          <w:color w:val="000000"/>
          <w:sz w:val="24"/>
          <w:szCs w:val="24"/>
        </w:rPr>
        <w:drawing>
          <wp:inline distT="0" distB="0" distL="0" distR="0">
            <wp:extent cx="1584000" cy="1188000"/>
            <wp:docPr id="28739581" name="name150ec3c5d40dbb" descr="imgtmp_13823_int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3823_int_3.jpg"/>
                    <pic:cNvPicPr/>
                  </pic:nvPicPr>
                  <pic:blipFill>
                    <a:blip r:embed="rId150ec3c5d40d7f" cstate="print"/>
                    <a:stretch>
                      <a:fillRect/>
                    </a:stretch>
                  </pic:blipFill>
                  <pic:spPr>
                    <a:xfrm>
                      <a:off x="0" y="0"/>
                      <a:ext cx="1584000" cy="1188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05040">
    <w:multiLevelType w:val="hybridMultilevel"/>
    <w:lvl w:ilvl="0" w:tplc="30962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05040">
    <w:abstractNumId w:val="48005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096232" Type="http://schemas.openxmlformats.org/officeDocument/2006/relationships/numbering" Target="numbering.xml"/><Relationship Id="rId150ec3c5d3f3a9" Type="http://schemas.openxmlformats.org/officeDocument/2006/relationships/image" Target="media/imgrId150ec3c5d3f3a9.jpg"/><Relationship Id="rId150ec3c5d4080d" Type="http://schemas.openxmlformats.org/officeDocument/2006/relationships/image" Target="media/imgrId150ec3c5d4080d.jpg"/><Relationship Id="rId150ec3c5d40d7f" Type="http://schemas.openxmlformats.org/officeDocument/2006/relationships/image" Target="media/imgrId150ec3c5d40d7f.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