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HAZAY MÁTÉ</w:t>
            </w:r>
          </w:p>
          <w:p w:rsidR="00C275A3" w:rsidRDefault="00A96AEC" w:rsidP="00C275A3">
            <w:pPr>
              <w:pStyle w:val="Hallgatokepzes"/>
            </w:pPr>
            <w:r>
              <w:t>Építőmérnöki szak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Fischer János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SZIE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Külpontosan nyomott, kő-, téglafalazat-, vagy vasalatlan beton anyagú, derékszögű négyszög keresztmetszetű, zömök rudak keresztmetszetén értelmezett, szilárdságtanilag eltérő viselkedésű területek határgörbáinek származtatása rugalmas- és képlékeny határállapotban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tartószerkezet építés mérnöki gyakorlatának és az azt megalapozó szilárdságtannak gyakran előforduló feladatcsoportja a külpontosan nyomott, húzószilárdsággal nem rendelkező anyagú, téglalap keresztmetszetű, zömök rudak erőtani viselkedésének ismerete. Egyetemi alapképzésünk az elemi szilárdságtan tantárgyában ismerteti a dolgozatom tárgyát képező igénybevételfajta alapelveit és az erőtani méretezést megalapozó alapeseteket, melyeket a külpontos erő döféspontjának különleges helyzetei szolgáltatják. A mérnöki gyakorlatban alaptestek, gerendatartók támaszai, oszlopok alapjai vizsgálata okán felmerül az igény arra, hogy dolgozatom tárgyát alkotó igénybevételfajta általános esetére használható megoldással rendelkezzünk. A külpontosan nyomott, húzószilárdsággal nem rendelkező anyagú, szabályos négyszög keresztmetszetű, zömök rudak teherbírása a terhelő erő döféspontja alatt ébredő feszültségi test térfogatával egyenlő. A megoldást rugalmas- és képlékeny határállapotban határoztam meg. Rugalmas állapotban a feszültségi test éktest alakú, képlékeny állapotban hasáb formájú. A probléma megoldásának alapelve a vektoriális statika első alaptételére, két erő egyensúlyának feltételére vezethető vissza. A külső terhelő erőt az erő alatt ébredő feszültségi test térfogatával azonos értékű erő egyensúlyozza, melynek súlypontja a terhelő erő súlypontjával kell, hogy megegyezzen. Rugalmas állapotban a terhelő erő alatt ébredő feszültségi éktest alaplapja lehet háromszög, négyszög vagy ötszög. Képlékeny állapotban a feszültségi hasáb alaplapja hasonlóan három-, négy- vagy ötszög lehet. Vannak olyan általános döféspont helyzetek, melyeknél a nyomott terület szabálytalan négy- vagy ötszög. Ezeket a keresztmetszeti részterületeket a súlypontból induló és közelítően a keresztmetszet átlói körül elhelyezkedő szabályos görbék választják el egymástól. Dolgozatomban a tárgyi esetekre levezettem a szabálytalan négy- és ötszög alakú nyomott terület felett ébredő feszültségi testeket eredményező döféspontok elhelyezkedésének lehetséges területeit elválasztó görbék analitikus összefüggéseit és a határerő számítás képleteit.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keresztmetszet részterületeit határoló görbék pontos ismeretében a tartószerkezet tervező gyorsan dönthet a számítás módjáról és a határerő-számító összefüggések birtokában, meghatározza a keresett határerő értékét, egyben a szerkezet teherbírását.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78397">
    <w:multiLevelType w:val="hybridMultilevel"/>
    <w:lvl w:ilvl="0" w:tplc="200388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78397">
    <w:abstractNumId w:val="240783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21970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