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BORSOS</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Vértessy Dr.</w:t>
            </w:r>
          </w:p>
          <w:p w:rsidR="00DB4822" w:rsidRDefault="00DB4822" w:rsidP="00E11062">
            <w:pPr>
              <w:pStyle w:val="Konzulensek"/>
            </w:pPr>
            <w:r w:rsidRPr="00DB4822">
              <w:t> senior research fellow  ,  HAS Research Center for Natural Sciences, Institute of Enzymology</w:t>
            </w:r>
          </w:p>
        </w:tc>
      </w:tr>
      <w:tr w:rsidR="00DB4822" w:rsidTr="00DB4822">
        <w:tc>
          <w:tcPr>
            <w:tcW w:w="9854" w:type="dxa"/>
          </w:tcPr>
          <w:p w:rsidR="00DB4822" w:rsidRPr="00DB4822" w:rsidRDefault="00DB4822" w:rsidP="004D7940">
            <w:pPr>
              <w:pStyle w:val="Konzulensek"/>
            </w:pPr>
            <w:r w:rsidRPr="00DB4822">
              <w:t>Gergely Róna</w:t>
            </w:r>
          </w:p>
          <w:p w:rsidR="00DB4822" w:rsidRDefault="00DB4822" w:rsidP="00E11062">
            <w:pPr>
              <w:pStyle w:val="Konzulensek"/>
            </w:pPr>
            <w:r w:rsidRPr="00DB4822">
              <w:t>PhD student,  HAS Research Center for Natural Sciences, Institute of Enzymology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phosphorylation on nuclear transport: the legacy of the daughter cells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Precise control of nuclear transport processes is and essential physiological property of eukaryotic cells. Such mechanism is the phosphorylation in the vicinity of NLS signals which can affect the localization of proteins. The connection between the position of the phosphorylation in regards to the NLS sequence and its effect (inhibition or support of nuclear transport) has only been vaguely described so far. In case of some cargo proteins, phosphorylation by Cyclin dependent kinase (CDK1) can abolish nuclear localization. One example for this is the dUTPase enzyme’s cell cycle dependent cellular localization which had been described in our laboratory previously. Due to its tightly controlled timing mechanism, this phenomenon suggests the existence of a general regulative mechanism on the daughter cell proteom localization.</w:t>
      </w:r>
    </w:p>
    <w:p>
      <w:pPr>
        <w:pBdr/>
        <w:spacing w:before="240" w:after="240" w:line="240" w:lineRule="auto"/>
        <w:ind w:left="0" w:right="0"/>
        <w:jc w:val="left"/>
      </w:pPr>
      <w:r>
        <w:rPr>
          <w:color w:val="000000"/>
          <w:sz w:val="24"/>
          <w:szCs w:val="24"/>
        </w:rPr>
        <w:t xml:space="preserve">During my work, I searched for CDK1 substrates that have an NLS similar to that of the dUTPase’s signal. Using distinct phosphorylation mimicking, fluorescent mutant constructs, I tried to characterize the connection between position of phosphorylation and its effects in mammalian cell lines; in order to determine whether the known mechanism of dUTPase localization regulation could be in effect for other CDK1 substrates.</w:t>
      </w:r>
    </w:p>
    <w:p>
      <w:pPr>
        <w:pBdr/>
        <w:spacing w:before="240" w:after="240" w:line="240" w:lineRule="auto"/>
        <w:ind w:left="0" w:right="0"/>
        <w:jc w:val="left"/>
      </w:pPr>
      <w:r>
        <w:rPr>
          <w:color w:val="000000"/>
          <w:sz w:val="24"/>
          <w:szCs w:val="24"/>
        </w:rPr>
        <w:t xml:space="preserve">By oligomerization, proteins can form complexes that bear several NLSs. This raises the question: if only a limited proportion of the NLSs are phosphorylated, could this modify the effect of phosphorylation on protein localization? To investigate this, I used a 1 and a 3 NLS bearing model system on mammalian and insect cell lines. Also, I studied the 1 and 3 NLS bearing cargos in complex with importins using biophysical methods and recombinantly produced proteins.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29873">
    <w:multiLevelType w:val="hybridMultilevel"/>
    <w:lvl w:ilvl="0" w:tplc="92463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29873">
    <w:abstractNumId w:val="638298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980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