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MÜLLER</w:t>
            </w:r>
          </w:p>
          <w:p w:rsidR="00C275A3" w:rsidRDefault="00A96AEC" w:rsidP="00C275A3">
            <w:pPr>
              <w:pStyle w:val="Hallgatokepzes"/>
            </w:pPr>
            <w:r>
              <w:t>Teacher of biology and ecology</w:t>
            </w:r>
            <w:r>
              <w:br/>
            </w:r>
            <w:r w:rsidR="00E77B23">
              <w:t>Unified, 13.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Solti</w:t>
            </w:r>
          </w:p>
          <w:p w:rsidR="00DB4822" w:rsidRDefault="00DB4822" w:rsidP="00E11062">
            <w:pPr>
              <w:pStyle w:val="Konzulensek"/>
            </w:pPr>
            <w:r w:rsidRPr="00DB4822">
              <w:t>assistant lecturer, ELTE TTK</w:t>
            </w:r>
          </w:p>
        </w:tc>
      </w:tr>
      <w:tr w:rsidR="00DB4822" w:rsidTr="00DB4822">
        <w:tc>
          <w:tcPr>
            <w:tcW w:w="9854" w:type="dxa"/>
          </w:tcPr>
          <w:p w:rsidR="00DB4822" w:rsidRPr="00DB4822" w:rsidRDefault="00DB4822" w:rsidP="004D7940">
            <w:pPr>
              <w:pStyle w:val="Konzulensek"/>
            </w:pPr>
            <w:r w:rsidRPr="00DB4822">
              <w:t>Ferenc Fodor</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Ferric chelate oxidoreductase enzyme activity of chloroplast envelope membranes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Iron is the most important among micronutrients. Iron is especially suited to be involve in redox processes, for that reason has crucial role e.g. in photosynthesis, in the chlorophyll biosynthesis and other crucially metabolic processes. Iron deficiency leads to a decrease in the photosynthetic capacity and the productivity of plant. Although we have plenty of data on the iron uptake mechanisms, the genetic background and regulation of processes, iron homeostasis of shoot tissues as well as iron uptake by cell organells is much less known. Chloroplasts contain 80-90% of the iron taken up by plant cells. Despite chloroplast iron acquisition is a fundamental process, the whole mechanism has not been fully understood yet. We already know, that this process require an iron chelate oxidoreductase enzyme (cFRO; FRO7 in Arabidopsis thaliana), which pass electrons across the plasma membrane thus reducing ferric iron of ferric-chelates to soluble ferrous iron form (FCR reaction). We studied the exact localisation and enzymatic characteristics of cFRO, and the iron deficiency effect on its activity.</w:t>
      </w:r>
    </w:p>
    <w:p>
      <w:pPr>
        <w:widowControl w:val="on"/>
        <w:pBdr/>
        <w:spacing w:before="240" w:after="240" w:line="240" w:lineRule="auto"/>
        <w:ind w:left="0" w:right="0"/>
        <w:jc w:val="left"/>
      </w:pPr>
      <w:r>
        <w:rPr>
          <w:color w:val="000000"/>
          <w:sz w:val="24"/>
          <w:szCs w:val="24"/>
        </w:rPr>
        <w:t xml:space="preserve">Purified chloroplast envelope membrane fractions of sugar beet (Beta vulgaris cv. Orbis) plants were used, isolated by gradient ultracentrifugation technique from intact chloroplasts. Purity of fractions was tested by western blotting. FCR reaction was clearly associated to chloroplast inner envelope membrane fractions. The cFRO activity was significantly higher in the presence of NADPH compared to NADH thus NADPH produced mainly in the photosynthesis light reaction is the substrate of the enzyme in vivo. FCR reaction of chloroplast inner envelope isolated from iron deficient leaves showed biphasic saturation curve with a significantly lower first K</w:t>
      </w:r>
      <w:r>
        <w:rPr>
          <w:color w:val="000000"/>
          <w:position w:val="-4"/>
          <w:sz w:val="21"/>
          <w:szCs w:val="21"/>
          <w:vertAlign w:val="subscript"/>
        </w:rPr>
        <w:t xml:space="preserve">M</w:t>
      </w:r>
      <w:r>
        <w:rPr>
          <w:color w:val="000000"/>
          <w:sz w:val="24"/>
          <w:szCs w:val="24"/>
        </w:rPr>
        <w:t xml:space="preserve"> than that of the inner envelope FCR reaction of iron sufficient plants. Iron deficiency leads to a more efficient iron uptake from the cytoplasm into the chloroplasts by enhancing the affinity of cFRO to ferric-chelates.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19343">
    <w:multiLevelType w:val="hybridMultilevel"/>
    <w:lvl w:ilvl="0" w:tplc="86280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19343">
    <w:abstractNumId w:val="19619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896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