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CONSTANTINOVITS</w:t>
            </w:r>
          </w:p>
          <w:p w:rsidR="00C275A3" w:rsidRDefault="00A96AEC" w:rsidP="00C275A3">
            <w:pPr>
              <w:pStyle w:val="Hallgatokepzes"/>
            </w:pPr>
            <w:r>
              <w:t>medical</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PETER RADECZKY</w:t>
            </w:r>
          </w:p>
          <w:p w:rsidR="00DB4822" w:rsidRDefault="00C275A3" w:rsidP="004D7940">
            <w:pPr>
              <w:pStyle w:val="Hallgatokepzes"/>
            </w:pPr>
            <w:r>
              <w:t>medcine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Györgyi Müzes med.</w:t>
            </w:r>
          </w:p>
          <w:p w:rsidR="00DB4822" w:rsidRDefault="00DB4822" w:rsidP="00E11062">
            <w:pPr>
              <w:pStyle w:val="Konzulensek"/>
            </w:pPr>
            <w:r w:rsidRPr="00DB4822">
              <w:t>associate professor, SE ÁOK</w:t>
            </w:r>
          </w:p>
        </w:tc>
      </w:tr>
      <w:tr w:rsidR="00DB4822" w:rsidTr="00DB4822">
        <w:tc>
          <w:tcPr>
            <w:tcW w:w="9854" w:type="dxa"/>
          </w:tcPr>
          <w:p w:rsidR="00DB4822" w:rsidRPr="00DB4822" w:rsidRDefault="00DB4822" w:rsidP="004D7940">
            <w:pPr>
              <w:pStyle w:val="Konzulensek"/>
            </w:pPr>
            <w:r w:rsidRPr="00DB4822">
              <w:t>Ferenc Sipos med.</w:t>
            </w:r>
          </w:p>
          <w:p w:rsidR="00DB4822" w:rsidRDefault="00DB4822" w:rsidP="00E11062">
            <w:pPr>
              <w:pStyle w:val="Konzulensek"/>
            </w:pPr>
            <w:r w:rsidRPr="00DB4822">
              <w:t>clinics specialist,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circulating free DNA given intravenously on the regeneration of the tissues of the large intestine in DSS colitis mouse model.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plasma level of the circulating free DNS (cfDNS) from the dead cells rises in inflammatory states. The number of the cfDNS correlates with several forecasts of diseases, its diagnostic role is promising. Its role is unknown in the pathogenesis of the diseases.</w:t>
      </w:r>
    </w:p>
    <w:p>
      <w:pPr>
        <w:widowControl w:val="on"/>
        <w:pBdr/>
        <w:spacing w:before="240" w:after="240" w:line="240" w:lineRule="auto"/>
        <w:ind w:left="0" w:right="0"/>
        <w:jc w:val="left"/>
      </w:pPr>
      <w:r>
        <w:rPr>
          <w:color w:val="000000"/>
          <w:sz w:val="24"/>
          <w:szCs w:val="24"/>
        </w:rPr>
        <w:br/>
        <w:t xml:space="preserve">Purposes: Studies on the effects of cfDNS on large intestine tissue healing and the connected Cytokine and Toll-like receptor (TLR) signal transmission-profile change in dextran sulfate sodium induced colitis mouse model.</w:t>
      </w:r>
    </w:p>
    <w:p>
      <w:pPr>
        <w:widowControl w:val="on"/>
        <w:pBdr/>
        <w:spacing w:before="240" w:after="240" w:line="240" w:lineRule="auto"/>
        <w:ind w:left="0" w:right="0"/>
        <w:jc w:val="left"/>
      </w:pPr>
      <w:r>
        <w:rPr>
          <w:color w:val="000000"/>
          <w:sz w:val="24"/>
          <w:szCs w:val="24"/>
        </w:rPr>
        <w:br/>
        <w:t xml:space="preserve">Methods: We isolated cfDNS from the blood of 10 mice treated with 3% DSS for 3 weeks and from 10 untreated mice, then we administered in 10 mice with 3% DSS colitis and in 10 control animals via tail vein (200ng/animal). The animals got slaughtered after a 2 week period of regeneration, the we examined the colon macroscopically and microscopically. For the expression of Cytokine/TLR signal transduction routes related to the regeneration of colon cells we separated the subepithelial lymphocytes from the large intestines of 4 mice treated with 3% DSS for 3 weeks and from 4 untreated mice and from 4 mice treated with DSS colitis and from 4 control mice after digestion in RPMI solution containing collagenase, DNas and hyaluronidase with Ficoll-Histopaque method. From the subepithelial lymphocytes we isolated total RNA using the qiagen RNeasy mini kit. Following cDNA synthesis we measured expression changes on the samples of gene involved in cell signalling route 8 TLR and of 12 proinflammatory cytokine gene using qRT-PCR assay. We analysed the results with SDS 2.2 software and using Student's t-test.</w:t>
      </w:r>
    </w:p>
    <w:p>
      <w:pPr>
        <w:widowControl w:val="on"/>
        <w:pBdr/>
        <w:spacing w:before="240" w:after="240" w:line="240" w:lineRule="auto"/>
        <w:ind w:left="0" w:right="0"/>
        <w:jc w:val="left"/>
      </w:pPr>
      <w:r>
        <w:rPr>
          <w:color w:val="000000"/>
          <w:sz w:val="24"/>
          <w:szCs w:val="24"/>
        </w:rPr>
        <w:br/>
        <w:t xml:space="preserve">Results: After giving cfDNS the length of colon increased (9.2±0.3/10.2±0.3cm, p&lt;0.05) in the control animals (10.4±0.4/11.5±0.2 cm, p&lt;0.05) and in the animals with DSS colitis as well. After giving cfDNS increased crypta density (5.5±0.5/6.8±0.4 pc/cm untreated/treated whole colon; 1.7±0.2/2.6±0.6 pc/cm untreated/treated DSS-colitis, p&lt;0.05) and the number of the isolated lymphoid follicles (1.2±0.3/2.6±0.3 pc/cm untreated/treated whole colon; 6.7±0.7/8.4±0.9 db/cm untreated/treated DSS-colitis, p&lt;0.05). After cfDNS treatment the expressions of 11 examined genes decreased, 5 significantly (TRAF6, TOLLIP, IFNB, IKB, IFA; p&lt;0.05), the expressions of 2 genes increased, 1 significantly (IRAK, p&lt;0.05).</w:t>
      </w:r>
    </w:p>
    <w:p>
      <w:pPr>
        <w:widowControl w:val="on"/>
        <w:pBdr/>
        <w:spacing w:before="240" w:after="240" w:line="240" w:lineRule="auto"/>
        <w:ind w:left="0" w:right="0"/>
        <w:jc w:val="left"/>
      </w:pPr>
      <w:r>
        <w:rPr>
          <w:color w:val="000000"/>
          <w:sz w:val="24"/>
          <w:szCs w:val="24"/>
        </w:rPr>
        <w:br/>
        <w:t xml:space="preserve">Consequences: cfDNS given intravenously is prosperous for the regeneration of colon cells in DSS colitis mouse model by the Cytokine and TLR signal transmission-profile change.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08126">
    <w:multiLevelType w:val="hybridMultilevel"/>
    <w:lvl w:ilvl="0" w:tplc="59887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08126">
    <w:abstractNumId w:val="630081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422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