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HAJNAL ANNA</w:t>
            </w:r>
          </w:p>
          <w:p w:rsidR="00C275A3" w:rsidRDefault="00A96AEC" w:rsidP="00C275A3">
            <w:pPr>
              <w:pStyle w:val="Hallgatokepzes"/>
            </w:pPr>
            <w:r>
              <w:t>Orvos</w:t>
            </w:r>
            <w:r>
              <w:br/>
            </w:r>
            <w:r w:rsidR="00E77B23">
              <w:t>Osztatlan, 10. félév</w:t>
            </w:r>
          </w:p>
          <w:p w:rsidR="00C265CE" w:rsidRPr="009E5FF1" w:rsidRDefault="00E77B23" w:rsidP="00C275A3">
            <w:pPr>
              <w:pStyle w:val="Hallgatokepzes"/>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Péterfi Zalán</w:t>
            </w:r>
          </w:p>
          <w:p w:rsidR="00DB4822" w:rsidRDefault="00DB4822" w:rsidP="00E11062">
            <w:pPr>
              <w:pStyle w:val="Konzulensek"/>
            </w:pPr>
            <w:r w:rsidRPr="00DB4822">
              <w:t>egyetemi tanársegéd, SE ÁOK</w:t>
            </w:r>
          </w:p>
        </w:tc>
      </w:tr>
      <w:tr w:rsidR="00DB4822" w:rsidTr="00DB4822">
        <w:tc>
          <w:tcPr>
            <w:tcW w:w="9854" w:type="dxa"/>
          </w:tcPr>
          <w:p w:rsidR="00DB4822" w:rsidRPr="00DB4822" w:rsidRDefault="00DB4822" w:rsidP="004D7940">
            <w:pPr>
              <w:pStyle w:val="Konzulensek"/>
            </w:pPr>
            <w:r w:rsidRPr="00DB4822">
              <w:t>Dr. Geiszt Miklós</w:t>
            </w:r>
          </w:p>
          <w:p w:rsidR="00DB4822" w:rsidRDefault="00DB4822" w:rsidP="00E11062">
            <w:pPr>
              <w:pStyle w:val="Konzulensek"/>
            </w:pPr>
            <w:r w:rsidRPr="00DB4822">
              <w:t>egyetemi docens,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új szívspecifikus fehérje jellemzése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peroxidazin fehérjék (PXDN) az emlős peroxidázok családjának legújabb, és legkevésbé jellemzett tagjai. Strukturális különlegességük, hogy a peroxidáz domén mellett extracelluláris mátrix (ECM) proteinekre jellemző doménekkel is rendelkeznek (leucin gazdag régió, Ig-hurok, vWF C-típusú domén). A PXDN-ről ismert, hogy endoplazmás retikulum festődést mutat több különböző humán primer sejtben, fibroblasztok és endothel sejtek is képesek szekretálni, valamint hogy az extracelluláris mátrixba kerülve hálózatos struktúrát hoz létre. Korábban laborunk az emberi genomban szekvenciaanalízissel azonosított, majd megklónozott egy a PXDN-nal nagymértékben homológ gént, a pxdnl-t (peroxidasin-like). Az mRNS expressziójának Northern Blot analízise azt mutatta, hogy szívben fejeződik ki és a szerven belül egyenletes eloszlást mutat. További vizsgálatainkhoz a PXDNL-t heterológ expressziós rendszerben (COS-7) fejeztük ki. Endoplazmás retikulum (ER) markert koexpresszáltatva immunfestést végeztünk, és igazoltuk a fehérje ER lokalizációját. A transzfektált sejtek lizátumának Amplex Red assay-vel végzett vizsgálata alapján a PXDNL nem rendelkezik peroxidáz aktivitással, ami összhangban van a fehérje egyes, a domén működéséhez elengedhetetlen, konzervált aminosavainak hiányával. Kolaborációban végzett in situ hibridizációs kísérletekben detektáltuk a PXDNL mRNS-t egészséges és dilatatív cardiomyopathiában szenvedő betegek cardiomyocytáiban, utóbbiakban jelentősen megnövekedett mennyiségben. Humán cardiomyocyta (HCM) kultúrában is kimutattuk a PXDNL mRNS-t, a fehérjét azonban nem sikerült detektálni, vélhetően annak a szívben tapasztaltnál alacsonyabb relatív expressziós szintje miatt. A fehérjét HCM-ben overexpresszáltatva vizsgáltuk annak lokalizációját, ami ez esetben is az ER-ba összpontosult. A PXDN-nal kapcsolatos irodalmi adatok, valamint EST adatbázisok elemzése alapján felmerült a PXDNL és PXDN közötti esetleges molekuláris interakció lehetősége, amit koimmunprecipitációval igazoltunk. Jelenleg zajló kísérleteinkben ezen intermolekuláris kapcsolat lehetséges hatásait vizsgáljuk a PXDN funkciójának tekintetében. Emellett a PXDNL fehérje in situ kimutatásán dolgozunk immunfestés segítségével szívmetszetekben és humán indukált pluripotens őssejt eredetű cardiomyocytákban.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75289">
    <w:multiLevelType w:val="hybridMultilevel"/>
    <w:lvl w:ilvl="0" w:tplc="11475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75289">
    <w:abstractNumId w:val="59975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1747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