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KÉTSZERI MÁTÉ</w:t>
            </w:r>
          </w:p>
          <w:p w:rsidR="00C275A3" w:rsidRDefault="00A96AEC" w:rsidP="00C275A3">
            <w:pPr>
              <w:pStyle w:val="Hallgatokepzes"/>
            </w:pPr>
            <w:r>
              <w:t>általános orvos</w:t>
            </w:r>
            <w:r>
              <w:br/>
            </w:r>
            <w:r w:rsidR="00E77B23">
              <w:t>Osztatlan, 8.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Hunyady László</w:t>
            </w:r>
          </w:p>
          <w:p w:rsidR="00DB4822" w:rsidRDefault="00DB4822" w:rsidP="00E11062">
            <w:pPr>
              <w:pStyle w:val="Konzulensek"/>
            </w:pPr>
            <w:r w:rsidRPr="00DB4822">
              <w:t>egyetemi tanár, SE ÁOK</w:t>
            </w:r>
          </w:p>
        </w:tc>
      </w:tr>
      <w:tr w:rsidR="00DB4822" w:rsidTr="00DB4822">
        <w:tc>
          <w:tcPr>
            <w:tcW w:w="9854" w:type="dxa"/>
          </w:tcPr>
          <w:p w:rsidR="00DB4822" w:rsidRPr="00DB4822" w:rsidRDefault="00DB4822" w:rsidP="004D7940">
            <w:pPr>
              <w:pStyle w:val="Konzulensek"/>
            </w:pPr>
            <w:r w:rsidRPr="00DB4822">
              <w:t>Dr. Erdélyi S. László</w:t>
            </w:r>
          </w:p>
          <w:p w:rsidR="00DB4822" w:rsidRDefault="00DB4822" w:rsidP="00E11062">
            <w:pPr>
              <w:pStyle w:val="Konzulensek"/>
            </w:pPr>
            <w:r w:rsidRPr="00DB4822">
              <w:t>PhD hallgató,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Intracelluláris ciklikus AMP szint monitorizálása nagy érzékenységű BRET módszerrel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ciklikus AMP (cAMP) egy másodlagos hírvivő molekula, amely alapvető szerepet játszik a sejtműködés szabályozásában. Regulátor hatását fehérjékhez kapcsolódva fejti ki, ilyen fehérje az EPAC (Exchange Protein directly Activated by cAMP), amely a kis G-fehérjék működését befolyásolja. Az EPAC fehérje cAMP kötését követően konformáció változáson megy keresztül, megteremtve a cAMP szenzorként való alkalmazásának lehetőségét. Az irodalomban már leírtak egy EPAC alapú cAMP szondát, melynek működése fluoreszcencia rezonancia energiatranszferen (FRET) alapult. A FRET módszer hátránya a magas jel/zaj arány, valamint korlátozott alkalmazhatósága nagy elemszámú méréseknél, így szükségessé vált egy érzékenyebb módszer kidolgozása. Molekuláris biológiai módszerekkel biolumineszcens luciferáz fehérjét építettünk a bioszenzorba, amely már biolumineszcencia rezonancia energiatranszfer (BRET) alapú, nagy érzékenységű, valós idejű mérések kivitelezését tette lehetővé. A módosított EPAC bioszenzor cAMP szint növekedésére konformáció változással reagál, és az energiadonor és akceptor eltávolodik egymástól, így a BRET hányados csökken. A BRET méréseket 96-lyukú edényen, tranziensen transzfektált HEK-293 élő, adherens sejteken végeztük Berthold multilabel reader készülékkel.A bioszenzor elkészítése után meghatároztuk a szonda dinamikai tartományát. A sejtpermeábilis cAMP analóg, 8PCPT direkt EPAC aktivátor, hozzáadása a sejtekhez a lehetséges maximális BRET hányados csökkenést jelöli. A sejtpermeábilis MDL12330A adenilát-cikláz gátló hatását felhasználva a szondával mérhető alapjelet határoztuk meg. A bioszenzorral Gs kapcsolt receptorok (MC4R, AVPR2, 5HT7aR, β2AR) agonsita stimulusra bekövetkező cAMP jelének kinetikáját vizsgáltuk élő sejtekben. Méréseinket receptort nem kifejező és Gq kapcsolt receptorokkal transzfektált sejteken is validáltuk. IBMX foszfodiészteráz gátlóval végzett kísérleteink alapján a bioszenzor alkalmas továbbá a bazális cAMP szint monitorizálására is.A szonda gyakorlati jelentőségét mutáns AVPR2 vazopresszin dózis-hatás görbéjének felvételével bizonyítjuk. Eredményeink azt mutatják, hogy a szonda alkalmas az intracelluláris cAMP szint nagy érzékenységű, valós idejű követésére, továbbá alkalmas nagy áteresztő képességű vizsgálatokra.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62325">
    <w:multiLevelType w:val="hybridMultilevel"/>
    <w:lvl w:ilvl="0" w:tplc="45339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62325">
    <w:abstractNumId w:val="71362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105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