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ORSOLYA MÁRIA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Széplaki Gábor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szívritmuszavarok rádiófrekvenciás katéterablációját követő gyulladásos válasz jellemzése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rádiófrekvenciás (RF) katéterabláció régóta elfogadott és alkalmazott módszer a szívritmuszavarok invazív terápiájában. Ennek során folyamatos, alacsony feszültségű váltóáramot adunk le az intrakardiális katéter vége és egy indifferens elektróda között, mely lokális hősérülést okoz. Amennyiben a myocardialis szövet hőmérséklete meghaladja a 48-50°C-ot, irreverzibilis nekrózis jön létre; a ritmuszavart kiváltó ok így megszüntethető. RF ablációt követően gyulladásos reakció jelenik meg, azonban ennek pontos mechanizmusa még nem ismert. Jelen vizsgálatunkban célunk ezen reakció karakterizálása volt.</w:t>
      </w:r>
      <w:r>
        <w:rPr>
          <w:color w:val="000000"/>
          <w:sz w:val="24"/>
          <w:szCs w:val="24"/>
        </w:rPr>
        <w:br/>
        <w:t xml:space="preserve">Módszerek: Prospektív vizsgálatunkba 39 beteget vontunk be, akiknél RF ablációt végeztünk pitvarfibrilláció (12 beteg), típusos pitvari flatter (14 beteg) ill. AV-nodalis reentry tachycardia (13 beteg) miatt. Kontrollcsoportként 12 olyan beteget vontunk be, akiknél invazív szív elektrofiziológiai vizsgálatot végeztünk, abláció ebben a csoportban nem történt. A betegeknél szérum ill. plasma minta vétel a beavatkozás előtt, beavatkozás után közvetlenül, majd 4, 20 óra és 3 hónap elteltével történt. A mintákból az alábbi gyulladást ill. myocyta nekrózist mutató biomarkereket határoztuk meg: interleukin-6 (IL-6), C-reaktív protein (CRP), sP-selectin, intracelluláris adhéziós molekula-1 (ICAM-1), monocyta kemotaktikus protein-1 (MCP-1), mátrix metalloproteináz-9 (MMP-9), polymorfonukleáris elasztáz (PMN-elasztáz), kreatin-kináz MB (CK-MB), high sensitivity troponin-T (hsTnT).</w:t>
      </w:r>
      <w:r>
        <w:rPr>
          <w:color w:val="000000"/>
          <w:sz w:val="24"/>
          <w:szCs w:val="24"/>
        </w:rPr>
        <w:br/>
        <w:t xml:space="preserve">Eredmények: Rádiofrekvenciás abláció hatására szignifikáns emelkedést találtunk az IL-6 (p&lt;0,0001), CRP (p&lt;0,0001), MMP-9 (p&lt;0,0001), PMN-elasztáz (p=0,0002), ICAM-1 (p&lt;0,0001) és MCP-1 (p&lt;0,0001) szintben, míg a sP-selectin (p=0,0058) szint lecsökkent. A hsTnT (p&lt;0,0001) és CK-MB (p&lt;0,0001) szintje szintén jelentős emelkedést mutatott az abláció hatására. A kontroll csoportban minimális mértékű TnT emelkedést és az IL-6 szintjének növekedését figyeltük meg, a többi általunk vizsgált paraméterben szignifikáns változást nem találtunk.</w:t>
      </w:r>
      <w:r>
        <w:rPr>
          <w:color w:val="000000"/>
          <w:sz w:val="24"/>
          <w:szCs w:val="24"/>
        </w:rPr>
        <w:br/>
        <w:t xml:space="preserve">Következtetés: Vizsgálatunk eredménye alapján elmondható, hogy a rádiofrekvenciás katéterabláció szisztémás gyulladásos választ indukál. Az abláció hatására létrejövő laesio kialakulásában feltételezhetően szerepet játszhat a neutrofil sejtek bevándorlása és aktivációja; továbbá a mátrix metalloproteináz rendszer aktivációja.Támogatás: TÁMOP-4.2.2./B10/1.-2010-0013; TÁMOP-4.2.2-08/1/KMR-2008-0004.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276359">
    <w:multiLevelType w:val="hybridMultilevel"/>
    <w:lvl w:ilvl="0" w:tplc="566626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276359">
    <w:abstractNumId w:val="492763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78735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