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DAHER TAMÁS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STÁNICZ GÁBOR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Nagy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Glivec hatása a máj ovális sejtes regenerációjára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Májkárosodást követően, ha a hepatocyták osztódását megakadályozzuk, a máj képes a progenitor (patkányban oválisnak nevezett) sejtek által regenerálódni. Az ovális sejtes regenerációt gyakran tanulmányozzák az acetaminofluorén (AAF) adagolás és sebészi parciális hepatectomia (Ph) kombinálásából álló ún. AAF/Ph kísérleti rendszerben. Az ovális sejtek proliferációját mindig kíséri a perisinusoidalis sejtek felszaporodása, melyek parakrin hatásának fontos szerepet tulajdonítanak az ovális sejtes reakció szabályozásában. A perisinusoidalis sejtek heterogén populációt alkotnak, melyeknek máig sincs általánosan elfogadott osztályozása. Az általuk termelt stem cell factornak az ovális sejteken jelen levő c-Kit receptoron keresztül kifejtett hatását fontos szabályozó mechanizmusnak tartják. A nemrégiben felismert, daganatterápiában használt imatinib (Glivec) nevű tirozin kináz inhibitor hatékonyan gátolja a c-Kit receptort, ezért vizsgáltuk meg, hogy befolyásolható-e az ovális sejtek közvetítésével zajló májregeneráció imatinibbel.</w:t>
      </w:r>
      <w:r>
        <w:rPr>
          <w:color w:val="000000"/>
          <w:sz w:val="24"/>
          <w:szCs w:val="24"/>
        </w:rPr>
        <w:br/>
        <w:t xml:space="preserve">Módszerek: Vizsgálatainkat F-344 patkányokon végeztük. Az ovális sejteket OV-6, a perisinusoidalis sejteket dezmin és simaizom aktin (SMA) ellenes antitestekkel végzett indirekt fluoreszcens immunhisztokémiai reakcióval tettük láthatóvá. A fluoreszcencia kiterjedését Image J és Image Analyser morfometriai programokkal mértük. Az adatokat kétmintás t-próbával vetettük össze.</w:t>
      </w:r>
      <w:r>
        <w:rPr>
          <w:color w:val="000000"/>
          <w:sz w:val="24"/>
          <w:szCs w:val="24"/>
        </w:rPr>
        <w:br/>
        <w:t xml:space="preserve">Eredmények: Az AAF/Ph kísérleti modellben az ovális sejtek által elfoglalt terület imatinib hatására szignifikánsan nőtt (Kezelt: 10,4%; Kontroll: 4,3%), a dezmin pozitív perisinusoidalis száma viszont szignifikánsan csökkent (Kezelt: 15,7%; Kontroll: 24,9%). Az Imatinib nem gyakorolt szignifikáns hatást az SMA pozitív sejtpopulációra (Kezelt:10,2%; Kontroll:16,4%).</w:t>
      </w:r>
      <w:r>
        <w:rPr>
          <w:color w:val="000000"/>
          <w:sz w:val="24"/>
          <w:szCs w:val="24"/>
        </w:rPr>
        <w:br/>
        <w:t xml:space="preserve">Következtetések: A várakozással ellentétben az imatinib szignifikánsan serkentette az ovális sejtes regenerációt. Ugyanakkor eltérő hatást gyakorolt a perisinusoidalis sejtek két, dezmint ill. SMA-t termelő szubpopulációjára. Ez utóbbi megfigyelés alátámasztja, hogy a perisinusoidalis sejtek nem alkotnak egységes sejtpopulációt. Tehát, ha ezeknek a sejteknek szerepe van az ovális sejtes válasz szabályozásában, az imatinib hatás vizsgálatakor erre a heterogenitásra figyelemmel kell lenni. Az imatinib májregenerációt serkentő hatása ígéretes eredmény, mely, ha egyéb kísérleti rendszerekben is megismételhető megalapozhat új humán terápiás próbálkozásokat.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66089">
    <w:multiLevelType w:val="hybridMultilevel"/>
    <w:lvl w:ilvl="0" w:tplc="36619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66089">
    <w:abstractNumId w:val="33866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283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