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DAHER</w:t>
            </w:r>
          </w:p>
          <w:p w:rsidR="00C275A3" w:rsidRDefault="00A96AEC" w:rsidP="00C275A3">
            <w:pPr>
              <w:pStyle w:val="Hallgatokepzes"/>
            </w:pPr>
            <w:r>
              <w:t>Faculty of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GÁBOR STÁNICZ</w:t>
            </w:r>
          </w:p>
          <w:p w:rsidR="00DB4822" w:rsidRDefault="00C275A3" w:rsidP="004D7940">
            <w:pPr>
              <w:pStyle w:val="Hallgatokepzes"/>
            </w:pPr>
            <w:r>
              <w:t>Faculty of Medicine</w:t>
            </w:r>
            <w:r w:rsidR="00A96AEC">
              <w:br/>
              <w:t>Unified,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Nagy</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Glivec treatment on the oval cell regeneration of rat liver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If the proliferation of hepatocytes is blocked after liver injury, the liver can regenerate itself by its progenitor (in rats mostly referred to as oval) cells. The oval cell regeneration is often studied in the model of acetaminofluorene administration and surgical partial hepatectomy (AAF/Ph). The oval cell proliferation is always accompanied by the proliferation of the perisinusoidal cells, moreover, these cells are thought to play an important role in modifying the oval cell reaction by the secretion of paracrine factors. Perisinusoidal cells are a heterogenous population of cells, which do not have a generally accepted classification. One of the paracrine factors secreted by these cells is the stem cell factor, which stimulates the c-Kit receptor of oval cells, and is considered to be important in the regeneration process. The recently discovered tyrosine kinase inhibitor imatinib (Glivec), used in oncotherapy, is an effective inhibitor of the c-Kit receptor. That is why we examined, whether the oval cell regeneration of the liver can be modified by this agent.</w:t>
      </w:r>
      <w:r>
        <w:rPr>
          <w:color w:val="000000"/>
          <w:sz w:val="24"/>
          <w:szCs w:val="24"/>
        </w:rPr>
        <w:br/>
        <w:t xml:space="preserve">Methods: In our experiments F-344 rats were used. The livers were examined by indirect fluorescent immunohistochemistry and confocal microscopy. The oval cells were marked by OV-6, the perisinusoidal cells by anti-desmin and anti-smooth muscle actin antibodies. We measured the fluorescence by Image J and Image Analyser morphometric softwares. Data was analysed by two sample t-test.</w:t>
      </w:r>
      <w:r>
        <w:rPr>
          <w:color w:val="000000"/>
          <w:sz w:val="24"/>
          <w:szCs w:val="24"/>
        </w:rPr>
        <w:br/>
        <w:t xml:space="preserve">Results: The area occupied by oval cells increased significantly as an effect of imatinib treatment (Treatment group: 10.4%; Control group: 4.3%), whereas the area occupied by desmin positive cells significantly decreased (Treatment group: 15.7%; Control group: 24.9%). We could not observe a significant effect on SMA positive cells (Treatment group: 10.2%; Control group: 16.4%).</w:t>
      </w:r>
      <w:r>
        <w:rPr>
          <w:color w:val="000000"/>
          <w:sz w:val="24"/>
          <w:szCs w:val="24"/>
        </w:rPr>
        <w:br/>
        <w:t xml:space="preserve">Conclusions: Suprisingly, imatinib treatment stimulated the oval cell regeneration of the liver. At the same time it had a dissimilar effect on the two – desmin positive and SMA positive subpopulations – of the perisinusoidal cells. The latter observation supports the theory that perisinusoidal cells are not a single population of cells. Consequently, if these cells play a role in modifying the oval cell regeneration, this heterogenity has to be noted. Stimulating effect of imatinib on liver regeneration is a promising result, which, if reproducible in other experimental models, may lead to novel therapeutic uses in human medicine.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32082">
    <w:multiLevelType w:val="hybridMultilevel"/>
    <w:lvl w:ilvl="0" w:tplc="59537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32082">
    <w:abstractNumId w:val="64732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681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