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BULHARDT</w:t>
            </w:r>
          </w:p>
          <w:p w:rsidR="00C275A3" w:rsidRDefault="00A96AEC" w:rsidP="00C275A3">
            <w:pPr>
              <w:pStyle w:val="Hallgatokepzes"/>
            </w:pPr>
            <w:r>
              <w:t>medical doctor</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ZOLTÁN CZIGÁNY</w:t>
            </w:r>
          </w:p>
          <w:p w:rsidR="00DB4822" w:rsidRDefault="00C275A3" w:rsidP="004D7940">
            <w:pPr>
              <w:pStyle w:val="Hallgatokepzes"/>
            </w:pPr>
            <w:r>
              <w:t>medical doctor</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Szijártó MD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liver ischemic-tolerance via the application of lower limb conditioning: perconditioning.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Ischemia-reperfusion (IR) induced injury is a frequent sequel of major liver resections caused by long-term exclusions. These conditions resulting in increased risk of postoperative morbidity and mortality. Considering the mentioned facts the clinical relevance of the experimental research to mitigate liver IR injury is unequivocal.</w:t>
      </w:r>
    </w:p>
    <w:p>
      <w:pPr>
        <w:widowControl w:val="on"/>
        <w:pBdr/>
        <w:spacing w:before="240" w:after="240" w:line="240" w:lineRule="auto"/>
        <w:ind w:left="0" w:right="0"/>
        <w:jc w:val="left"/>
      </w:pPr>
      <w:r>
        <w:rPr>
          <w:color w:val="000000"/>
          <w:sz w:val="24"/>
          <w:szCs w:val="24"/>
        </w:rPr>
        <w:t xml:space="preserve">The hepatoprotective effects of a novel, feasible method: ischemic perconditioning (IPer) was investigated in our rat model of IR injury.</w:t>
      </w:r>
    </w:p>
    <w:p>
      <w:pPr>
        <w:widowControl w:val="on"/>
        <w:pBdr/>
        <w:spacing w:before="240" w:after="240" w:line="240" w:lineRule="auto"/>
        <w:ind w:left="0" w:right="0"/>
        <w:jc w:val="left"/>
      </w:pPr>
      <w:r>
        <w:rPr>
          <w:color w:val="000000"/>
          <w:sz w:val="24"/>
          <w:szCs w:val="24"/>
        </w:rPr>
        <w:t xml:space="preserve">Methods: Male Wistar rats underwent 60 minutes long ischemia on the two-thirds of the liver followed up by 1, 6, 24 hours of reperfusion [n=45(3x15), 5/reperfusion group]. During the last 40 minutes of liver ischemia, rats in the treated group received 5 min of lower limb ischemia and 5 min of reperfusion in 4 cycles by infrarenal aortic clamping, as perconditioning treatment. Hepatic microcirculation was monitored by laser Doppler flowmeter (LDF). After reperfusion samples were taken for measurement of serum transaminase (ASAT, ALAT) levels. Liver samples were taken from identical sites for routine histologic assessment. Furthermore liver tissue redox-homeostasis was investigated.</w:t>
      </w:r>
    </w:p>
    <w:p>
      <w:pPr>
        <w:widowControl w:val="on"/>
        <w:pBdr/>
        <w:spacing w:before="240" w:after="240" w:line="240" w:lineRule="auto"/>
        <w:ind w:left="0" w:right="0"/>
        <w:jc w:val="left"/>
      </w:pPr>
      <w:r>
        <w:rPr>
          <w:color w:val="000000"/>
          <w:sz w:val="24"/>
          <w:szCs w:val="24"/>
        </w:rPr>
        <w:t xml:space="preserve">Results: In the IPer group in comparison with IR group, the serum transaminase levels were significantly (p&lt;0.05) lower after 1, 24 h of reperfusion, but not after 6 h of reperfusion (1h ALAT: p=0.042 // 24 h ASAT: p=0.028, ALAT: p=0.014). Favorable changes have been proved by the results of the histological assessment. Reducing power which represents the global antioxidant-state of the liver tissue was significantly higher in the perconditioned group compared to the IR group (6 h p=0.024, 24 h p=0.028), likewise the significant changes of protein related and protein independent antioxidant capacity. Liver reperfusion microcirculation parameters have also improved significantly in the perconditioned group compared to the IR.</w:t>
      </w:r>
    </w:p>
    <w:p>
      <w:pPr>
        <w:widowControl w:val="on"/>
        <w:pBdr/>
        <w:spacing w:before="240" w:after="240" w:line="240" w:lineRule="auto"/>
        <w:ind w:left="0" w:right="0"/>
        <w:jc w:val="left"/>
      </w:pPr>
      <w:r>
        <w:rPr>
          <w:color w:val="000000"/>
          <w:sz w:val="24"/>
          <w:szCs w:val="24"/>
        </w:rPr>
        <w:t xml:space="preserve">Conclusion: Perconditioning is a feasible, risk-free method, with notable practical significance in those situations when we are forced to apply long-term liver exclusions, thus the possibility of severe IR injury should be considered.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27687">
    <w:multiLevelType w:val="hybridMultilevel"/>
    <w:lvl w:ilvl="0" w:tplc="50322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27687">
    <w:abstractNumId w:val="73127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465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