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GERDA HANKOVSZKY</w:t>
            </w:r>
          </w:p>
          <w:p w:rsidR="00C275A3" w:rsidRDefault="00A96AEC" w:rsidP="00C275A3">
            <w:pPr>
              <w:pStyle w:val="Hallgatokepzes"/>
            </w:pPr>
            <w:r>
              <w:t>Agricultural Environmental Management Engineering</w:t>
            </w:r>
            <w:r>
              <w:br/>
            </w:r>
            <w:r w:rsidR="00E77B23">
              <w:t>BSc, 3.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Brigitta Tóth</w:t>
            </w:r>
          </w:p>
          <w:p w:rsidR="00DB4822" w:rsidRDefault="00DB4822" w:rsidP="00E11062">
            <w:pPr>
              <w:pStyle w:val="Konzulensek"/>
            </w:pPr>
            <w:r w:rsidRPr="00DB4822">
              <w:t>professor’s assistant, DE MÉK</w:t>
            </w:r>
          </w:p>
        </w:tc>
      </w:tr>
      <w:tr w:rsidR="00DB4822" w:rsidTr="00DB4822">
        <w:tc>
          <w:tcPr>
            <w:tcW w:w="9854" w:type="dxa"/>
          </w:tcPr>
          <w:p w:rsidR="00DB4822" w:rsidRPr="00DB4822" w:rsidRDefault="00DB4822" w:rsidP="004D7940">
            <w:pPr>
              <w:pStyle w:val="Konzulensek"/>
            </w:pPr>
            <w:r w:rsidRPr="00DB4822">
              <w:t>Dr. Csaba Juhász</w:t>
            </w:r>
          </w:p>
          <w:p w:rsidR="00DB4822" w:rsidRDefault="00DB4822" w:rsidP="00E11062">
            <w:pPr>
              <w:pStyle w:val="Konzulensek"/>
            </w:pPr>
            <w:r w:rsidRPr="00DB4822">
              <w:t>associate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agriculture usage of fluid by-products of biogas factory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physiological effects of fluid by-products originating from a biogas factory located in Biharnagybajom (Eastern-Hungary) were examined. While sustainable development is a focus of environmental protection, agriculture must carefully consider its aspects, as well. One of the most important expectations regarding sustainable agriculture is the minimization of the use of industrial chemicals while affording producers with the ability to produce at the same level. One possibility to minimize chemicals is the use of the byproducts of biogas factories. By using fluid by-products, we are able to decrease amounts of chemical fertilizers. Crop plants extract huge amounts of nutrients from soils. In order to get the same yield – in quality and quantity- it is necessary to replace the extracted minerals that were harvested by plants with nutrients. Fluid by-products contain several essential elements; therefore, it can be suitable material to substitute industrial chemicals.</w:t>
      </w:r>
    </w:p>
    <w:p>
      <w:pPr>
        <w:widowControl w:val="on"/>
        <w:pBdr/>
        <w:spacing w:before="240" w:after="240" w:line="240" w:lineRule="auto"/>
        <w:ind w:left="0" w:right="0"/>
        <w:jc w:val="left"/>
      </w:pPr>
      <w:r>
        <w:rPr>
          <w:color w:val="000000"/>
          <w:sz w:val="24"/>
          <w:szCs w:val="24"/>
        </w:rPr>
        <w:t xml:space="preserve">Maize (Zea mays L. cv. Norma SC) and sunflower (Helianthus annus L. cv. Arena) seedlings were used in the experiments. The plants were grown in controlled environmental conditions. Different concentrations of fluid by-product were examined during the experiment. The effect of the examined material depends on the concentrations of applied by-product. Dry matter accumulation of shoots and roots, relative chlorophyll contents of second and third leaves and the contents of elements were measured of the plants that were grown on nutrient solution. The uptake of the elements was measured by ICP; the relative chlorophyll contents by SPAD 502.</w:t>
      </w:r>
    </w:p>
    <w:p>
      <w:pPr>
        <w:widowControl w:val="on"/>
        <w:pBdr/>
        <w:spacing w:before="240" w:after="240" w:line="240" w:lineRule="auto"/>
        <w:ind w:left="0" w:right="0"/>
        <w:jc w:val="left"/>
      </w:pPr>
      <w:r>
        <w:rPr>
          <w:color w:val="000000"/>
          <w:sz w:val="24"/>
          <w:szCs w:val="24"/>
        </w:rPr>
        <w:t xml:space="preserve">By the examination of several physiological parameters we came to the conclusion that the fluid by-product of biogas factory can be suitable material to replace the industrial chemicals, especially in bio-production</w:t>
      </w:r>
    </w:p>
    <w:p>
      <w:pPr>
        <w:widowControl w:val="on"/>
        <w:pBdr/>
        <w:spacing w:before="240" w:after="240" w:line="240" w:lineRule="auto"/>
        <w:ind w:left="0" w:right="0"/>
        <w:jc w:val="left"/>
      </w:pPr>
      <w:r>
        <w:rPr>
          <w:color w:val="000000"/>
          <w:sz w:val="24"/>
          <w:szCs w:val="24"/>
        </w:rPr>
        <w:t xml:space="preserve">Keywords: biogas, crop production, industrial by-product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82235">
    <w:multiLevelType w:val="hybridMultilevel"/>
    <w:lvl w:ilvl="0" w:tplc="26930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82235">
    <w:abstractNumId w:val="52382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369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