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SZILÁGYI</w:t>
            </w:r>
          </w:p>
          <w:p w:rsidR="00C275A3" w:rsidRDefault="00A96AEC" w:rsidP="00C275A3">
            <w:pPr>
              <w:pStyle w:val="Hallgatokepzes"/>
            </w:pPr>
            <w:r>
              <w:t>Agricultural Engineering MSc</w:t>
            </w:r>
            <w:r>
              <w:br/>
            </w:r>
            <w:r w:rsidR="00E77B23">
              <w:t>MSc, 1.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Pepó</w:t>
            </w:r>
          </w:p>
          <w:p w:rsidR="00DB4822" w:rsidRDefault="00DB4822" w:rsidP="00E11062">
            <w:pPr>
              <w:pStyle w:val="Konzulensek"/>
            </w:pPr>
            <w:r w:rsidRPr="00DB4822">
              <w:t>professor, DE MÉK</w:t>
            </w:r>
          </w:p>
        </w:tc>
      </w:tr>
      <w:tr w:rsidR="00DB4822" w:rsidTr="00DB4822">
        <w:tc>
          <w:tcPr>
            <w:tcW w:w="9854" w:type="dxa"/>
          </w:tcPr>
          <w:p w:rsidR="00DB4822" w:rsidRPr="00DB4822" w:rsidRDefault="00DB4822" w:rsidP="004D7940">
            <w:pPr>
              <w:pStyle w:val="Konzulensek"/>
            </w:pPr>
            <w:r w:rsidRPr="00DB4822">
              <w:t>Dr. András Szabó</w:t>
            </w:r>
          </w:p>
          <w:p w:rsidR="00DB4822" w:rsidRDefault="00DB4822" w:rsidP="00E11062">
            <w:pPr>
              <w:pStyle w:val="Konzulensek"/>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crop rotation and nutrient supply in maize on chernozem soil in a long-term experiment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crop rotation and nutrient supply in maize on chernozem soil in a long-term experiment</w:t>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In the production technology of maize crop rotation and nutrient supply are determining agrotechnical elements. The effects of these two agrotechnical elements on maize yield are significantly influenced by the weather of the cropyear. Due to the climatic changes, the yield fluctuations in Hungary increased by about 50% during the last 10 years. We have investigated the yield amounts of maize in a long-term experiment on chernozem soil in different cropyears. We have applied various crop rotation systems (mono-bi-tricultures) and increasing fertilizer doses. We concluded that the water supply of the given cropyear was especially important with respect to the cropyear (precipitation and its distribution) and the effectiveness of fertilizers. During years of favourable precipitation, the differences between the crop rotation varieties decreased and the nutrient supply of the soil was utilized more favourably. According to our results, pronounced differences were observed between the crop rotations during unfavourable cropyears. We found that in years of good water supply the yield levels of maize exceeded those of drought years by 3-7 t/ha depending on the crop rotation and the nutrient supply.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82614">
    <w:multiLevelType w:val="hybridMultilevel"/>
    <w:lvl w:ilvl="0" w:tplc="70100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82614">
    <w:abstractNumId w:val="77882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519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