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TÖRÖK</w:t>
            </w:r>
          </w:p>
          <w:p w:rsidR="00C275A3" w:rsidRDefault="00A96AEC" w:rsidP="00C275A3">
            <w:pPr>
              <w:pStyle w:val="Hallgatokepzes"/>
            </w:pPr>
            <w:r>
              <w:t>Business Information Systems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Gergely Kis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Mobile trading: stock exchange in our pocket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Mobile trading is a new business service, which means trading securities via smart phone.</w:t>
      </w:r>
      <w:r>
        <w:rPr>
          <w:color w:val="000000"/>
          <w:sz w:val="24"/>
          <w:szCs w:val="24"/>
        </w:rPr>
        <w:br/>
        <w:t xml:space="preserve">My diplom/thesis’s target is to demonstrate and analyse the business options of mobile trading application. This is a new business solution and as I know there isn’t made any similar analysis in Hungary.</w:t>
      </w:r>
      <w:r>
        <w:rPr>
          <w:color w:val="000000"/>
          <w:sz w:val="24"/>
          <w:szCs w:val="24"/>
        </w:rPr>
        <w:br/>
        <w:t xml:space="preserve">Through my thesis I will demonstrate the main features of mobile trading, I will analyse the business opportunities and the technological and business factors which’s determinate the success of this service. At the end of my thesis/diplom I will analyse the hungarian business environment and detect the potential consumers.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84513">
    <w:multiLevelType w:val="hybridMultilevel"/>
    <w:lvl w:ilvl="0" w:tplc="38266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84513">
    <w:abstractNumId w:val="888845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31884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