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PAUZA DIÁNA</w:t>
            </w:r>
          </w:p>
          <w:p w:rsidR="00C275A3" w:rsidRDefault="00A96AEC" w:rsidP="00C275A3">
            <w:pPr>
              <w:pStyle w:val="Hallgatokepzes"/>
            </w:pPr>
            <w:r>
              <w:t>Vezetés és szervezés</w:t>
            </w:r>
            <w:r>
              <w:br/>
            </w:r>
            <w:r w:rsidR="00E77B23">
              <w:t>MSc, 1.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Móricz Péter</w:t>
            </w:r>
          </w:p>
          <w:p w:rsidR="00DB4822" w:rsidRDefault="00DB4822" w:rsidP="00E11062">
            <w:pPr>
              <w:pStyle w:val="Konzulensek"/>
            </w:pPr>
            <w:r w:rsidRPr="00DB4822">
              <w:t>adjunktus,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foglalási portálok e-business modelljei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az online foglalási portálok üzleti modelljeinek bemutatása. Célom a szállodai foglalások portálok diverzifikált és egyre összetettebb értékajánlati modelljeinek és az ehhez szükséges forrásokat biztosító bevételi modelljeiknek összehasonlító elemzése. Vizsgálatomhoz a következő a hipotézist fogalmaztam meg:</w:t>
      </w:r>
      <w:r>
        <w:rPr>
          <w:color w:val="000000"/>
          <w:sz w:val="24"/>
          <w:szCs w:val="24"/>
        </w:rPr>
        <w:br/>
        <w:t xml:space="preserve">A foglalási portálok üzleti modelljei egyre változatosabb és diverzifikáltabb értékajánlati modelleket alkalmaznak, míg bevételi modelljeik nagyrészt ugyanarra az alapkoncepcióra épülve megegyeznek.</w:t>
      </w:r>
      <w:r>
        <w:rPr>
          <w:color w:val="000000"/>
          <w:sz w:val="24"/>
          <w:szCs w:val="24"/>
        </w:rPr>
        <w:br/>
        <w:t xml:space="preserve">Hipotézisem igazolására vagy cáfolására komplex kutató munkát végeztem, melynek kvalitatív részét egy budapesti szálloda értékesítési felelősével készített interjú képezi, míg másik fő primer része 29 a nemzetközi és/vagy hazai piacon jelentős versenypozícióval rendelkező foglalási portál részletes, 10 releváns szempont alapján történő megvizsgálása volt. Dolgozatom gyakorlati részének második felében pedig egy esettanulmányon keresztül részletesebben is megvizsgáltam egy konkrét foglalási portál e-business modelljét, hogy kutatásom eredményeiből aztán valós következtetéseket vonhassak le a virtuális utazási irodák értékajánlati és bevételi modelljeit illetően.</w:t>
      </w:r>
      <w:r>
        <w:rPr>
          <w:color w:val="000000"/>
          <w:sz w:val="24"/>
          <w:szCs w:val="24"/>
        </w:rPr>
        <w:br/>
        <w:t xml:space="preserve">Mind a primer és szekunder kutatásaim eredményei hipotézisem igazolták. A piac atomizált voltából kifolyólag a foglalási portálok egyre nagyobb mértékben kívánják diverzifikálni értékajánlati modelljeiket. Ezzel a klasszikus közvetítői, piactér szerepükön túl, ma már információközvetítéssel, virtuális utazási közösség építéssel, stb. is foglalkozhatnak – ezt a Hostelworld esete is alátámasztotta. Erre a tendenciára nemcsak az egyre inkább élesedő verseny, de az ICT jelenlegi trendjei, mint a fokozódó interaktivitás, is ösztönzően hatnak.</w:t>
      </w:r>
      <w:r>
        <w:rPr>
          <w:color w:val="000000"/>
          <w:sz w:val="24"/>
          <w:szCs w:val="24"/>
        </w:rPr>
        <w:br/>
        <w:t xml:space="preserve">Az online utazási irodák bevételi modelljeik azonban nagy hasonlóságot mutatnak. Az elmúlt évek folyamán nagy változás a profit forrásainak szerkezetében nem történt, hiszen ma is a szállodák által fizetett jutalékok és a tőlük, valamint stratégiai partnereiktől érkező hirdetések adják a bevétel nagy részét.</w:t>
      </w:r>
      <w:r>
        <w:rPr>
          <w:color w:val="000000"/>
          <w:sz w:val="24"/>
          <w:szCs w:val="24"/>
        </w:rPr>
        <w:br/>
        <w:t xml:space="preserve">Ennek megfelelően hipotézisem beigazolódott. A foglalási portálok egyik legfőbb versenyelőnyt biztosító core competence tulajdonságaivá ugyanis napjainkra a diverzifikált értékajánlati modelljeik váltak.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28767">
    <w:multiLevelType w:val="hybridMultilevel"/>
    <w:lvl w:ilvl="0" w:tplc="24522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28767">
    <w:abstractNumId w:val="70628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134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