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DÁNIEL FISCHER</w:t>
            </w:r>
          </w:p>
          <w:p w:rsidR="00C275A3" w:rsidRDefault="00A96AEC" w:rsidP="00C275A3">
            <w:pPr>
              <w:pStyle w:val="Hallgatokepzes"/>
            </w:pPr>
            <w:r>
              <w:t>Finance and accounting</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Nemeslaki, Dr. </w:t>
            </w:r>
          </w:p>
          <w:p w:rsidR="00DB4822" w:rsidRDefault="00DB4822" w:rsidP="00E11062">
            <w:pPr>
              <w:pStyle w:val="Konzulensek"/>
            </w:pPr>
            <w:r w:rsidRPr="00DB4822">
              <w:t>Associate Professor (CUB - E-business Research Center),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Sport, game, addiction? What motivates computer game players to spend couple of hours a day with their favorite MMORPG?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paper I investigated the factors affecting the intrinsic motivation of Hungarian MMORPG (Massively Multiplayer Online Role-Playing Games) players to spend many hours a day sitting in front of their computers. In this research I review the international media market, particularly the online game segment, thereafter I introduce the main features of these games especially the ones that may bind the players to their screens. Based on previous studies, mainly on a paper published by Nick Yee in 2006, I set up my hypotheses. Finally I display the used questionnaire, its structure and methodology, that I made to test my hypotheses.</w:t>
      </w:r>
    </w:p>
    <w:p>
      <w:pPr>
        <w:pBdr/>
        <w:spacing w:before="240" w:after="240" w:line="240" w:lineRule="auto"/>
        <w:ind w:left="0" w:right="0"/>
        <w:jc w:val="left"/>
      </w:pPr>
      <w:r>
        <w:rPr>
          <w:color w:val="000000"/>
          <w:sz w:val="24"/>
          <w:szCs w:val="24"/>
        </w:rPr>
        <w:t xml:space="preserve">Framing my hypotheses I leant on three different sources. First, on international studies dealing with this subject, second, on the Carver-Scheier book, Personal Psychology, and last but not at least on my own personal experience. I assumed that there are six types of MMORPG players in Hungary, these are: the escapist, the competitor, the social, the leader, the looter (aiming the accumulation of virtual goods) and the ‘looking for fun’ players. Using the attitude test from the final part of the questionnaire I grouped the participants into six clusters, however, unfortunately I could only validate five of them, the sixth group did not fit to my assumptions. I made further analyses on the remaining five categories investigating the answers of the first part of the survey hence I could confirm the existence of the social, the escapist, the competitor and the ‘looking for fun’ groups. Comparing with the personal features the leaders had different preferences examining the in-game-attitudes.</w:t>
      </w:r>
    </w:p>
    <w:p>
      <w:pPr>
        <w:pBdr/>
        <w:spacing w:before="240" w:after="240" w:line="240" w:lineRule="auto"/>
        <w:ind w:left="0" w:right="0"/>
        <w:jc w:val="left"/>
      </w:pPr>
      <w:r>
        <w:rPr>
          <w:color w:val="000000"/>
          <w:sz w:val="24"/>
          <w:szCs w:val="24"/>
        </w:rPr>
        <w:t xml:space="preserve">After finishing my research, I consider this study as a substantial work taking into account its uniqueness of collecting the data from Hungarian players. An important conclusion that as it was shown in more developed countries, the players in Hungary also have the same motivational components such as to meet their social needs. The second essential finding is that although the leaders were easily identified, during the game their attitude had rather competitive then leadership characteristic.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782791">
    <w:multiLevelType w:val="hybridMultilevel"/>
    <w:lvl w:ilvl="0" w:tplc="467046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782791">
    <w:abstractNumId w:val="717827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82515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