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BAKONYI ZOLTÁN</w:t>
            </w:r>
          </w:p>
          <w:p w:rsidR="00C275A3" w:rsidRDefault="00A96AEC" w:rsidP="00C275A3">
            <w:pPr>
              <w:pStyle w:val="Hallgatokepzes"/>
            </w:pPr>
            <w:r>
              <w:t>vezetés és szervezés</w:t>
            </w:r>
            <w:r>
              <w:br/>
            </w:r>
            <w:r w:rsidR="00E77B23">
              <w:t>MSc, 3.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Buzder Lantos Gábor</w:t>
            </w:r>
          </w:p>
          <w:p w:rsidR="00DB4822" w:rsidRDefault="00DB4822" w:rsidP="00E11062">
            <w:pPr>
              <w:pStyle w:val="Konzulensek"/>
            </w:pPr>
            <w:r w:rsidRPr="00DB4822">
              <w:t>tudományos segédmunkatárs,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Miként adaptálható a CSR az üzleti modellekbe?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CSR fontos. Minden vállalatnak meg kell ismerni annak az útját, hogy miként tudja társadalmi felelősségvállalását a legeredményesebben (társadalmi hasznosság maximális legyen) és a legfenntarthatóbb (hosszú távon) módon végezni.</w:t>
      </w:r>
      <w:r>
        <w:rPr>
          <w:color w:val="000000"/>
          <w:sz w:val="24"/>
          <w:szCs w:val="24"/>
        </w:rPr>
        <w:br/>
        <w:t xml:space="preserve">Dolgozatomban három tényezőt azonosítok mely segíthet a vállalatok a fenntartható CSR elérésében. Ezek a gyakoriság (ad hoc vagy folyamatos), a kiterjedtség (speciális vállalati terület, vagy általános), illetve az akció tárgya (nem kapcsolódó vagy kapcsolódó). Állításom szerint egy CSR tevékenység minél folyamatosabb, általánosabb egy vállalaton belül, illetve minél szorosabban kapcsolódik hozzá, annál fenntarthatóbb.</w:t>
      </w:r>
      <w:r>
        <w:rPr>
          <w:color w:val="000000"/>
          <w:sz w:val="24"/>
          <w:szCs w:val="24"/>
        </w:rPr>
        <w:br/>
        <w:t xml:space="preserve">Véleményem szerint a CSR tevékenységet kizárólag akkor lehetséges hosszútávon fenntartani a vállaltban, ha beépül az üzleti modellbe. Ennek elemzését Osterwalder üzleti modell keretén végzem el. Az elemzés során három fő CSR típust azonosítok. Ezek a donáció, mely korlátozottan fenntartható, mivel kevéssé csatlakozik a vállalat fő tevékenységéhez, vagy nem elég kiterjedt a vállalti érintettsége. A másik ilyen típus az erőforrás alapú, mely a vállalat stock eszközeinek CSR koncepcióját jelenti. Ez már fenntarthatóbbnak tekinthetjük, mivel jobban beépül az üzleti modellbe. A harmadik típus a tevékenység alapú, mely már a vállalati folyamatok társadalmi és környezeti terhelését csökkenti. Ez épül be a legjobban az üzleti modellbe, így a legfenntarthatóbb.</w:t>
      </w:r>
      <w:r>
        <w:rPr>
          <w:color w:val="000000"/>
          <w:sz w:val="24"/>
          <w:szCs w:val="24"/>
        </w:rPr>
        <w:br/>
        <w:t xml:space="preserve">Dolgozatom végén három gyógyszeripari vállalaton a Sanofi-Aventis, a Richter és a Teva példáján keresztül mutatom be, hogy miként alkalmazható a fenti elemzési keret a gyakorlatban.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52662">
    <w:multiLevelType w:val="hybridMultilevel"/>
    <w:lvl w:ilvl="0" w:tplc="68949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52662">
    <w:abstractNumId w:val="56452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273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